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sz w:val="36"/>
          <w:szCs w:val="36"/>
        </w:rPr>
      </w:pPr>
    </w:p>
    <w:p>
      <w:pPr>
        <w:spacing w:line="360" w:lineRule="auto"/>
        <w:jc w:val="center"/>
        <w:rPr>
          <w:b/>
          <w:bCs/>
          <w:sz w:val="36"/>
          <w:szCs w:val="36"/>
        </w:rPr>
      </w:pPr>
    </w:p>
    <w:p>
      <w:pPr>
        <w:spacing w:line="360" w:lineRule="auto"/>
        <w:jc w:val="center"/>
        <w:rPr>
          <w:b/>
          <w:bCs/>
          <w:sz w:val="36"/>
          <w:szCs w:val="36"/>
        </w:rPr>
      </w:pPr>
    </w:p>
    <w:p>
      <w:pPr>
        <w:spacing w:line="360" w:lineRule="auto"/>
        <w:jc w:val="center"/>
        <w:rPr>
          <w:b/>
          <w:bCs/>
          <w:sz w:val="72"/>
          <w:szCs w:val="72"/>
        </w:rPr>
      </w:pPr>
      <w:r>
        <w:rPr>
          <w:b/>
          <w:bCs/>
          <w:sz w:val="72"/>
          <w:szCs w:val="72"/>
        </w:rPr>
        <w:t>规</w:t>
      </w:r>
      <w:r>
        <w:rPr>
          <w:b/>
          <w:bCs/>
          <w:sz w:val="72"/>
          <w:szCs w:val="72"/>
        </w:rPr>
        <w:tab/>
      </w:r>
      <w:r>
        <w:rPr>
          <w:b/>
          <w:bCs/>
          <w:sz w:val="72"/>
          <w:szCs w:val="72"/>
        </w:rPr>
        <w:t>划</w:t>
      </w:r>
      <w:r>
        <w:rPr>
          <w:b/>
          <w:bCs/>
          <w:sz w:val="72"/>
          <w:szCs w:val="72"/>
        </w:rPr>
        <w:tab/>
      </w:r>
      <w:r>
        <w:rPr>
          <w:rFonts w:hint="eastAsia"/>
          <w:b/>
          <w:bCs/>
          <w:sz w:val="72"/>
          <w:szCs w:val="72"/>
        </w:rPr>
        <w:t>技术服务</w:t>
      </w:r>
      <w:r>
        <w:rPr>
          <w:b/>
          <w:bCs/>
          <w:sz w:val="72"/>
          <w:szCs w:val="72"/>
        </w:rPr>
        <w:t>合同</w:t>
      </w:r>
    </w:p>
    <w:p>
      <w:pPr>
        <w:adjustRightInd w:val="0"/>
        <w:snapToGrid w:val="0"/>
        <w:spacing w:before="120" w:beforeLines="50" w:line="360" w:lineRule="auto"/>
        <w:rPr>
          <w:sz w:val="36"/>
          <w:szCs w:val="36"/>
        </w:rPr>
      </w:pPr>
    </w:p>
    <w:p>
      <w:pPr>
        <w:adjustRightInd w:val="0"/>
        <w:snapToGrid w:val="0"/>
        <w:spacing w:before="120" w:beforeLines="50"/>
        <w:ind w:left="2527" w:leftChars="379" w:hanging="1731" w:hangingChars="481"/>
        <w:jc w:val="left"/>
        <w:rPr>
          <w:rFonts w:ascii="长城报宋体" w:eastAsia="长城报宋体"/>
          <w:b/>
          <w:sz w:val="36"/>
        </w:rPr>
      </w:pPr>
      <w:r>
        <w:rPr>
          <w:sz w:val="36"/>
          <w:szCs w:val="36"/>
        </w:rPr>
        <w:t>项目名称：</w:t>
      </w:r>
      <w:r>
        <w:rPr>
          <w:rFonts w:hint="eastAsia" w:ascii="长城报宋体" w:eastAsia="长城报宋体"/>
          <w:bCs/>
          <w:sz w:val="36"/>
        </w:rPr>
        <w:t>2023年翔安区全域空间规划“一张蓝图”动态更新服务及翔安区2023年度存量用地梳理策划及批而未供处置服务</w:t>
      </w:r>
    </w:p>
    <w:p>
      <w:pPr>
        <w:adjustRightInd w:val="0"/>
        <w:snapToGrid w:val="0"/>
        <w:spacing w:before="120" w:beforeLines="50"/>
        <w:jc w:val="left"/>
        <w:rPr>
          <w:sz w:val="36"/>
          <w:szCs w:val="36"/>
        </w:rPr>
      </w:pPr>
    </w:p>
    <w:p>
      <w:pPr>
        <w:spacing w:line="360" w:lineRule="auto"/>
        <w:ind w:firstLine="799" w:firstLineChars="222"/>
        <w:rPr>
          <w:sz w:val="36"/>
          <w:szCs w:val="36"/>
        </w:rPr>
      </w:pPr>
      <w:r>
        <w:rPr>
          <w:sz w:val="36"/>
          <w:szCs w:val="36"/>
        </w:rPr>
        <w:t xml:space="preserve">合同编号： </w:t>
      </w:r>
    </w:p>
    <w:p>
      <w:pPr>
        <w:adjustRightInd w:val="0"/>
        <w:snapToGrid w:val="0"/>
        <w:spacing w:before="120" w:beforeLines="50"/>
        <w:ind w:firstLine="800" w:firstLineChars="250"/>
        <w:rPr>
          <w:rFonts w:ascii="宋体" w:hAnsi="宋体" w:cs="宋体"/>
          <w:sz w:val="32"/>
          <w:szCs w:val="32"/>
        </w:rPr>
      </w:pPr>
    </w:p>
    <w:p>
      <w:pPr>
        <w:adjustRightInd w:val="0"/>
        <w:snapToGrid w:val="0"/>
        <w:spacing w:before="120" w:beforeLines="50"/>
        <w:ind w:firstLine="800" w:firstLineChars="250"/>
        <w:rPr>
          <w:rFonts w:ascii="宋体" w:hAnsi="宋体" w:cs="宋体"/>
          <w:sz w:val="32"/>
          <w:szCs w:val="32"/>
        </w:rPr>
      </w:pPr>
    </w:p>
    <w:p>
      <w:pPr>
        <w:adjustRightInd w:val="0"/>
        <w:snapToGrid w:val="0"/>
        <w:spacing w:before="120" w:beforeLines="50"/>
        <w:ind w:firstLine="800" w:firstLineChars="250"/>
        <w:rPr>
          <w:rFonts w:ascii="宋体" w:hAnsi="宋体" w:cs="宋体"/>
          <w:sz w:val="32"/>
          <w:szCs w:val="32"/>
        </w:rPr>
      </w:pPr>
    </w:p>
    <w:p>
      <w:pPr>
        <w:adjustRightInd w:val="0"/>
        <w:snapToGrid w:val="0"/>
        <w:spacing w:line="360" w:lineRule="auto"/>
        <w:ind w:firstLine="3135" w:firstLineChars="871"/>
        <w:rPr>
          <w:sz w:val="36"/>
          <w:szCs w:val="36"/>
        </w:rPr>
      </w:pPr>
    </w:p>
    <w:p>
      <w:pPr>
        <w:adjustRightInd w:val="0"/>
        <w:snapToGrid w:val="0"/>
        <w:spacing w:before="120" w:beforeLines="50"/>
        <w:ind w:left="0" w:leftChars="0" w:firstLine="800" w:firstLineChars="250"/>
        <w:jc w:val="both"/>
        <w:rPr>
          <w:rFonts w:hint="eastAsia" w:ascii="宋体" w:hAnsi="宋体" w:cs="宋体"/>
          <w:sz w:val="32"/>
          <w:szCs w:val="32"/>
        </w:rPr>
      </w:pPr>
      <w:r>
        <w:rPr>
          <w:rFonts w:hint="eastAsia" w:ascii="宋体" w:hAnsi="宋体" w:cs="宋体"/>
          <w:sz w:val="32"/>
          <w:szCs w:val="32"/>
        </w:rPr>
        <w:t>委托方（甲方一）：厦门市翔安区发展和改革局</w:t>
      </w:r>
    </w:p>
    <w:p>
      <w:pPr>
        <w:adjustRightInd w:val="0"/>
        <w:snapToGrid w:val="0"/>
        <w:spacing w:before="120" w:beforeLines="50"/>
        <w:jc w:val="center"/>
        <w:rPr>
          <w:rFonts w:hint="eastAsia" w:ascii="宋体" w:hAnsi="宋体" w:cs="宋体"/>
          <w:sz w:val="32"/>
          <w:szCs w:val="32"/>
        </w:rPr>
      </w:pPr>
      <w:r>
        <w:rPr>
          <w:rFonts w:hint="eastAsia" w:ascii="宋体" w:hAnsi="宋体" w:cs="宋体"/>
          <w:sz w:val="32"/>
          <w:szCs w:val="32"/>
        </w:rPr>
        <w:t xml:space="preserve"> 委托方（甲方二）：厦门市自然资源和规划局翔安分局</w:t>
      </w:r>
    </w:p>
    <w:p>
      <w:pPr>
        <w:adjustRightInd w:val="0"/>
        <w:snapToGrid w:val="0"/>
        <w:spacing w:before="120" w:beforeLines="50"/>
        <w:ind w:left="0" w:leftChars="0" w:firstLine="777" w:firstLineChars="243"/>
        <w:jc w:val="both"/>
        <w:rPr>
          <w:rFonts w:ascii="宋体" w:hAnsi="宋体" w:cs="宋体"/>
          <w:sz w:val="32"/>
          <w:szCs w:val="32"/>
        </w:rPr>
      </w:pPr>
      <w:r>
        <w:rPr>
          <w:rFonts w:hint="eastAsia" w:ascii="宋体" w:hAnsi="宋体" w:cs="宋体"/>
          <w:sz w:val="32"/>
          <w:szCs w:val="32"/>
        </w:rPr>
        <w:t>承接方（乙  方）：重庆市规划设计研究院厦门分院</w:t>
      </w:r>
    </w:p>
    <w:p>
      <w:pPr>
        <w:adjustRightInd w:val="0"/>
        <w:snapToGrid w:val="0"/>
        <w:spacing w:before="120" w:beforeLines="50"/>
        <w:jc w:val="center"/>
        <w:rPr>
          <w:rFonts w:ascii="宋体" w:hAnsi="宋体" w:cs="宋体"/>
          <w:sz w:val="32"/>
          <w:szCs w:val="32"/>
        </w:rPr>
      </w:pPr>
    </w:p>
    <w:p>
      <w:pPr>
        <w:adjustRightInd w:val="0"/>
        <w:snapToGrid w:val="0"/>
        <w:spacing w:line="360" w:lineRule="auto"/>
        <w:jc w:val="center"/>
        <w:rPr>
          <w:rFonts w:ascii="宋体" w:hAnsi="宋体" w:cs="宋体"/>
          <w:sz w:val="32"/>
          <w:szCs w:val="32"/>
        </w:rPr>
      </w:pPr>
    </w:p>
    <w:p>
      <w:pPr>
        <w:spacing w:line="360" w:lineRule="auto"/>
        <w:jc w:val="center"/>
        <w:rPr>
          <w:rFonts w:ascii="宋体" w:hAnsi="宋体" w:cs="宋体"/>
          <w:sz w:val="32"/>
          <w:szCs w:val="32"/>
        </w:rPr>
      </w:pPr>
      <w:r>
        <w:rPr>
          <w:rFonts w:hint="eastAsia" w:ascii="宋体" w:hAnsi="宋体" w:cs="宋体"/>
          <w:sz w:val="32"/>
          <w:szCs w:val="32"/>
        </w:rPr>
        <w:t>签订日期：2023年</w:t>
      </w:r>
      <w:r>
        <w:rPr>
          <w:rFonts w:hint="eastAsia" w:ascii="宋体" w:hAnsi="宋体" w:cs="宋体"/>
          <w:sz w:val="32"/>
          <w:szCs w:val="32"/>
          <w:lang w:val="en-US" w:eastAsia="zh-CN"/>
        </w:rPr>
        <w:t xml:space="preserve">    </w:t>
      </w:r>
      <w:r>
        <w:rPr>
          <w:rFonts w:hint="eastAsia" w:ascii="宋体" w:hAnsi="宋体" w:cs="宋体"/>
          <w:sz w:val="32"/>
          <w:szCs w:val="32"/>
        </w:rPr>
        <w:t xml:space="preserve">月 </w:t>
      </w:r>
      <w:r>
        <w:rPr>
          <w:rFonts w:hint="eastAsia" w:ascii="宋体" w:hAnsi="宋体" w:cs="宋体"/>
          <w:sz w:val="32"/>
          <w:szCs w:val="32"/>
          <w:lang w:val="en-US" w:eastAsia="zh-CN"/>
        </w:rPr>
        <w:t xml:space="preserve">  </w:t>
      </w:r>
      <w:r>
        <w:rPr>
          <w:rFonts w:hint="eastAsia" w:ascii="宋体" w:hAnsi="宋体" w:cs="宋体"/>
          <w:sz w:val="32"/>
          <w:szCs w:val="32"/>
        </w:rPr>
        <w:t xml:space="preserve"> 日</w:t>
      </w:r>
    </w:p>
    <w:tbl>
      <w:tblPr>
        <w:tblStyle w:val="10"/>
        <w:tblW w:w="104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3"/>
        <w:gridCol w:w="3890"/>
        <w:gridCol w:w="632"/>
        <w:gridCol w:w="1853"/>
        <w:gridCol w:w="1714"/>
        <w:gridCol w:w="12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9" w:hRule="atLeast"/>
          <w:jc w:val="center"/>
        </w:trPr>
        <w:tc>
          <w:tcPr>
            <w:tcW w:w="10414" w:type="dxa"/>
            <w:gridSpan w:val="6"/>
            <w:tcBorders>
              <w:top w:val="single" w:color="auto" w:sz="4" w:space="0"/>
              <w:left w:val="single" w:color="auto" w:sz="4" w:space="0"/>
              <w:bottom w:val="single" w:color="auto" w:sz="4" w:space="0"/>
              <w:right w:val="single" w:color="auto" w:sz="4" w:space="0"/>
            </w:tcBorders>
          </w:tcPr>
          <w:p>
            <w:pPr>
              <w:spacing w:line="360" w:lineRule="auto"/>
              <w:rPr>
                <w:sz w:val="24"/>
                <w:szCs w:val="24"/>
              </w:rPr>
            </w:pPr>
          </w:p>
          <w:p>
            <w:pPr>
              <w:spacing w:line="360" w:lineRule="auto"/>
              <w:jc w:val="left"/>
              <w:rPr>
                <w:sz w:val="24"/>
                <w:szCs w:val="24"/>
              </w:rPr>
            </w:pPr>
            <w:r>
              <w:rPr>
                <w:rFonts w:hint="eastAsia"/>
                <w:sz w:val="24"/>
                <w:szCs w:val="24"/>
              </w:rPr>
              <w:t>委托方（甲方一）：</w:t>
            </w:r>
            <w:r>
              <w:rPr>
                <w:rFonts w:hint="eastAsia"/>
                <w:sz w:val="24"/>
                <w:szCs w:val="24"/>
                <w:u w:val="single"/>
              </w:rPr>
              <w:t>厦门市翔安区发展和改革局</w:t>
            </w:r>
          </w:p>
          <w:p>
            <w:pPr>
              <w:spacing w:line="360" w:lineRule="auto"/>
              <w:jc w:val="left"/>
              <w:rPr>
                <w:sz w:val="24"/>
                <w:szCs w:val="24"/>
              </w:rPr>
            </w:pPr>
            <w:r>
              <w:rPr>
                <w:rFonts w:hint="eastAsia"/>
                <w:sz w:val="24"/>
                <w:szCs w:val="24"/>
              </w:rPr>
              <w:t>委托方（甲方二）：</w:t>
            </w:r>
            <w:r>
              <w:rPr>
                <w:rFonts w:hint="eastAsia"/>
                <w:sz w:val="24"/>
                <w:szCs w:val="24"/>
                <w:u w:val="single"/>
              </w:rPr>
              <w:t>厦门市自然资源和规划局翔安分局</w:t>
            </w:r>
          </w:p>
          <w:p>
            <w:pPr>
              <w:spacing w:line="360" w:lineRule="auto"/>
              <w:jc w:val="left"/>
              <w:rPr>
                <w:sz w:val="24"/>
                <w:szCs w:val="24"/>
              </w:rPr>
            </w:pPr>
            <w:r>
              <w:rPr>
                <w:rFonts w:hint="eastAsia"/>
                <w:sz w:val="24"/>
                <w:szCs w:val="24"/>
              </w:rPr>
              <w:t>承接方（乙  方）：</w:t>
            </w:r>
            <w:r>
              <w:rPr>
                <w:rFonts w:hint="eastAsia"/>
                <w:sz w:val="24"/>
                <w:szCs w:val="24"/>
                <w:u w:val="single"/>
              </w:rPr>
              <w:t>重庆市规划设计研究院厦门分院</w:t>
            </w:r>
          </w:p>
          <w:p>
            <w:pPr>
              <w:spacing w:line="360" w:lineRule="auto"/>
              <w:jc w:val="left"/>
              <w:rPr>
                <w:sz w:val="24"/>
                <w:szCs w:val="24"/>
                <w:u w:val="single"/>
              </w:rPr>
            </w:pPr>
            <w:r>
              <w:rPr>
                <w:sz w:val="24"/>
                <w:szCs w:val="24"/>
              </w:rPr>
              <w:t>甲方委托乙方承担</w:t>
            </w:r>
            <w:r>
              <w:rPr>
                <w:rFonts w:hint="eastAsia"/>
                <w:sz w:val="24"/>
                <w:szCs w:val="24"/>
                <w:u w:val="single"/>
              </w:rPr>
              <w:t xml:space="preserve">2023年翔安区全域空间规划“一张蓝图”动态更新服务及翔安区2023年度存量用地梳理策划及批而未供处置服务 </w:t>
            </w:r>
            <w:r>
              <w:rPr>
                <w:sz w:val="24"/>
                <w:szCs w:val="24"/>
              </w:rPr>
              <w:t>工作，经</w:t>
            </w:r>
            <w:r>
              <w:rPr>
                <w:rFonts w:hint="eastAsia"/>
                <w:sz w:val="24"/>
                <w:szCs w:val="24"/>
              </w:rPr>
              <w:t>双方</w:t>
            </w:r>
            <w:r>
              <w:rPr>
                <w:sz w:val="24"/>
                <w:szCs w:val="24"/>
              </w:rPr>
              <w:t>协商一致，签订本合同，并共同履行。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10414" w:type="dxa"/>
            <w:gridSpan w:val="6"/>
            <w:tcBorders>
              <w:top w:val="single" w:color="auto" w:sz="4" w:space="0"/>
              <w:left w:val="single" w:color="auto" w:sz="4" w:space="0"/>
              <w:bottom w:val="single" w:color="auto" w:sz="4" w:space="0"/>
              <w:right w:val="single" w:color="auto" w:sz="4" w:space="0"/>
            </w:tcBorders>
            <w:vAlign w:val="center"/>
          </w:tcPr>
          <w:p>
            <w:pPr>
              <w:jc w:val="center"/>
              <w:rPr>
                <w:sz w:val="24"/>
                <w:szCs w:val="24"/>
              </w:rPr>
            </w:pPr>
            <w:r>
              <w:rPr>
                <w:sz w:val="24"/>
                <w:szCs w:val="24"/>
              </w:rPr>
              <w:t>第一条  本合同签订依据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jc w:val="center"/>
        </w:trPr>
        <w:tc>
          <w:tcPr>
            <w:tcW w:w="10414" w:type="dxa"/>
            <w:gridSpan w:val="6"/>
            <w:tcBorders>
              <w:top w:val="single" w:color="auto" w:sz="4" w:space="0"/>
              <w:left w:val="single" w:color="auto" w:sz="4" w:space="0"/>
              <w:bottom w:val="single" w:color="auto" w:sz="4" w:space="0"/>
              <w:right w:val="single" w:color="auto" w:sz="4" w:space="0"/>
            </w:tcBorders>
          </w:tcPr>
          <w:p>
            <w:pPr>
              <w:ind w:left="270" w:hanging="270" w:hangingChars="150"/>
              <w:rPr>
                <w:sz w:val="18"/>
                <w:szCs w:val="18"/>
              </w:rPr>
            </w:pPr>
          </w:p>
          <w:p>
            <w:pPr>
              <w:spacing w:line="360" w:lineRule="auto"/>
              <w:ind w:left="360" w:hanging="360" w:hangingChars="150"/>
              <w:rPr>
                <w:sz w:val="24"/>
                <w:szCs w:val="24"/>
              </w:rPr>
            </w:pPr>
            <w:r>
              <w:rPr>
                <w:sz w:val="24"/>
                <w:szCs w:val="24"/>
              </w:rPr>
              <w:t>1、《中华人民共和国</w:t>
            </w:r>
            <w:r>
              <w:rPr>
                <w:rFonts w:hint="eastAsia"/>
                <w:sz w:val="24"/>
                <w:szCs w:val="24"/>
              </w:rPr>
              <w:t>民法典</w:t>
            </w:r>
            <w:r>
              <w:rPr>
                <w:sz w:val="24"/>
                <w:szCs w:val="24"/>
              </w:rPr>
              <w:t>》、《中华人民共和国城乡规划法》和</w:t>
            </w:r>
            <w:r>
              <w:rPr>
                <w:rFonts w:hint="eastAsia"/>
                <w:sz w:val="24"/>
                <w:szCs w:val="24"/>
              </w:rPr>
              <w:t>《城市规划设计计费指导意见》（2004中规协秘字第022号）。</w:t>
            </w:r>
          </w:p>
          <w:p>
            <w:pPr>
              <w:spacing w:line="360" w:lineRule="auto"/>
              <w:ind w:left="360" w:hanging="360" w:hangingChars="150"/>
              <w:rPr>
                <w:sz w:val="24"/>
                <w:szCs w:val="24"/>
              </w:rPr>
            </w:pPr>
            <w:r>
              <w:rPr>
                <w:sz w:val="24"/>
                <w:szCs w:val="24"/>
              </w:rPr>
              <w:t>2、国家及地方有关规划设计管理法规和规章。</w:t>
            </w:r>
          </w:p>
          <w:p>
            <w:pPr>
              <w:spacing w:line="360" w:lineRule="auto"/>
              <w:ind w:left="360" w:hanging="360" w:hangingChars="150"/>
              <w:rPr>
                <w:sz w:val="24"/>
                <w:szCs w:val="24"/>
              </w:rPr>
            </w:pPr>
            <w:r>
              <w:rPr>
                <w:rFonts w:hint="eastAsia"/>
                <w:sz w:val="24"/>
                <w:szCs w:val="24"/>
              </w:rPr>
              <w:t>3、厦门市翔安区人民政府常务会议纪要（第</w:t>
            </w:r>
            <w:r>
              <w:rPr>
                <w:sz w:val="24"/>
                <w:szCs w:val="24"/>
              </w:rPr>
              <w:t>32-1</w:t>
            </w:r>
            <w:r>
              <w:rPr>
                <w:rFonts w:hint="eastAsia"/>
                <w:sz w:val="24"/>
                <w:szCs w:val="24"/>
              </w:rPr>
              <w:t>次）、</w:t>
            </w:r>
            <w:r>
              <w:rPr>
                <w:rFonts w:hint="eastAsia"/>
                <w:color w:val="auto"/>
                <w:sz w:val="24"/>
                <w:szCs w:val="24"/>
              </w:rPr>
              <w:t>厦门市翔安区人民政府</w:t>
            </w:r>
            <w:r>
              <w:rPr>
                <w:rFonts w:hint="eastAsia"/>
                <w:color w:val="auto"/>
                <w:sz w:val="24"/>
                <w:szCs w:val="24"/>
                <w:lang w:eastAsia="zh-CN"/>
              </w:rPr>
              <w:t>专题</w:t>
            </w:r>
            <w:r>
              <w:rPr>
                <w:rFonts w:hint="eastAsia"/>
                <w:color w:val="auto"/>
                <w:sz w:val="24"/>
                <w:szCs w:val="24"/>
              </w:rPr>
              <w:t>会议纪要</w:t>
            </w:r>
            <w:r>
              <w:rPr>
                <w:rFonts w:hint="eastAsia"/>
                <w:color w:val="auto"/>
                <w:sz w:val="24"/>
              </w:rPr>
              <w:t>〔2023〕37号。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10414" w:type="dxa"/>
            <w:gridSpan w:val="6"/>
            <w:tcBorders>
              <w:top w:val="single" w:color="auto" w:sz="4" w:space="0"/>
            </w:tcBorders>
            <w:vAlign w:val="center"/>
          </w:tcPr>
          <w:p>
            <w:pPr>
              <w:jc w:val="center"/>
              <w:rPr>
                <w:sz w:val="24"/>
                <w:szCs w:val="24"/>
              </w:rPr>
            </w:pPr>
            <w:r>
              <w:rPr>
                <w:sz w:val="24"/>
                <w:szCs w:val="24"/>
              </w:rPr>
              <w:t>第二条  本合同设计项目名称、阶段、规模、设计内容及标准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8" w:hRule="atLeast"/>
          <w:jc w:val="center"/>
        </w:trPr>
        <w:tc>
          <w:tcPr>
            <w:tcW w:w="1083" w:type="dxa"/>
            <w:tcBorders>
              <w:bottom w:val="nil"/>
            </w:tcBorders>
            <w:vAlign w:val="center"/>
          </w:tcPr>
          <w:p>
            <w:pPr>
              <w:jc w:val="center"/>
              <w:rPr>
                <w:sz w:val="24"/>
                <w:szCs w:val="24"/>
              </w:rPr>
            </w:pPr>
            <w:r>
              <w:rPr>
                <w:sz w:val="24"/>
                <w:szCs w:val="24"/>
              </w:rPr>
              <w:t>序号</w:t>
            </w:r>
          </w:p>
        </w:tc>
        <w:tc>
          <w:tcPr>
            <w:tcW w:w="4522" w:type="dxa"/>
            <w:gridSpan w:val="2"/>
            <w:tcBorders>
              <w:bottom w:val="nil"/>
            </w:tcBorders>
            <w:vAlign w:val="center"/>
          </w:tcPr>
          <w:p>
            <w:pPr>
              <w:jc w:val="center"/>
              <w:rPr>
                <w:sz w:val="24"/>
                <w:szCs w:val="24"/>
              </w:rPr>
            </w:pPr>
            <w:r>
              <w:rPr>
                <w:sz w:val="24"/>
                <w:szCs w:val="24"/>
              </w:rPr>
              <w:t>项目名称</w:t>
            </w:r>
          </w:p>
        </w:tc>
        <w:tc>
          <w:tcPr>
            <w:tcW w:w="1853" w:type="dxa"/>
            <w:tcBorders>
              <w:bottom w:val="nil"/>
            </w:tcBorders>
            <w:vAlign w:val="center"/>
          </w:tcPr>
          <w:p>
            <w:pPr>
              <w:jc w:val="center"/>
              <w:rPr>
                <w:sz w:val="24"/>
                <w:szCs w:val="24"/>
              </w:rPr>
            </w:pPr>
            <w:r>
              <w:rPr>
                <w:sz w:val="24"/>
                <w:szCs w:val="24"/>
              </w:rPr>
              <w:t>阶段</w:t>
            </w:r>
          </w:p>
        </w:tc>
        <w:tc>
          <w:tcPr>
            <w:tcW w:w="1714" w:type="dxa"/>
            <w:tcBorders>
              <w:bottom w:val="nil"/>
            </w:tcBorders>
            <w:vAlign w:val="center"/>
          </w:tcPr>
          <w:p>
            <w:pPr>
              <w:jc w:val="center"/>
              <w:rPr>
                <w:sz w:val="24"/>
                <w:szCs w:val="24"/>
              </w:rPr>
            </w:pPr>
            <w:r>
              <w:rPr>
                <w:sz w:val="24"/>
                <w:szCs w:val="24"/>
              </w:rPr>
              <w:t>设计内容及标准</w:t>
            </w:r>
          </w:p>
        </w:tc>
        <w:tc>
          <w:tcPr>
            <w:tcW w:w="1242" w:type="dxa"/>
            <w:tcBorders>
              <w:bottom w:val="nil"/>
            </w:tcBorders>
            <w:vAlign w:val="center"/>
          </w:tcPr>
          <w:p>
            <w:pPr>
              <w:jc w:val="center"/>
              <w:rPr>
                <w:sz w:val="24"/>
                <w:szCs w:val="24"/>
              </w:rPr>
            </w:pPr>
            <w:r>
              <w:rPr>
                <w:sz w:val="24"/>
                <w:szCs w:val="24"/>
              </w:rPr>
              <w:t>规模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0" w:hRule="atLeast"/>
          <w:jc w:val="center"/>
        </w:trPr>
        <w:tc>
          <w:tcPr>
            <w:tcW w:w="108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sz w:val="24"/>
                <w:szCs w:val="24"/>
              </w:rPr>
              <w:t>1</w:t>
            </w:r>
          </w:p>
        </w:tc>
        <w:tc>
          <w:tcPr>
            <w:tcW w:w="4522" w:type="dxa"/>
            <w:gridSpan w:val="2"/>
            <w:tcBorders>
              <w:top w:val="single" w:color="auto" w:sz="4" w:space="0"/>
              <w:left w:val="nil"/>
              <w:bottom w:val="single" w:color="auto" w:sz="4" w:space="0"/>
              <w:right w:val="nil"/>
            </w:tcBorders>
            <w:vAlign w:val="center"/>
          </w:tcPr>
          <w:p>
            <w:pPr>
              <w:spacing w:line="360" w:lineRule="auto"/>
              <w:rPr>
                <w:sz w:val="24"/>
                <w:szCs w:val="24"/>
              </w:rPr>
            </w:pPr>
            <w:r>
              <w:rPr>
                <w:rFonts w:hint="eastAsia"/>
                <w:sz w:val="24"/>
                <w:szCs w:val="24"/>
              </w:rPr>
              <w:t>2023年翔安区全域空间规划“一张蓝图”动态更新服务及翔安区2023年度存量用地梳理策划及批而未供处置服务</w:t>
            </w:r>
          </w:p>
        </w:tc>
        <w:tc>
          <w:tcPr>
            <w:tcW w:w="185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rFonts w:hint="eastAsia"/>
                <w:sz w:val="24"/>
                <w:szCs w:val="24"/>
              </w:rPr>
              <w:t>技术服务及</w:t>
            </w:r>
          </w:p>
          <w:p>
            <w:pPr>
              <w:spacing w:line="360" w:lineRule="auto"/>
              <w:jc w:val="center"/>
              <w:rPr>
                <w:sz w:val="24"/>
                <w:szCs w:val="24"/>
              </w:rPr>
            </w:pPr>
            <w:r>
              <w:rPr>
                <w:rFonts w:hint="eastAsia"/>
                <w:sz w:val="24"/>
                <w:szCs w:val="24"/>
              </w:rPr>
              <w:t>策划</w:t>
            </w:r>
          </w:p>
        </w:tc>
        <w:tc>
          <w:tcPr>
            <w:tcW w:w="1714" w:type="dxa"/>
            <w:tcBorders>
              <w:top w:val="single" w:color="auto" w:sz="4" w:space="0"/>
              <w:left w:val="nil"/>
              <w:bottom w:val="single" w:color="auto" w:sz="4" w:space="0"/>
              <w:right w:val="single" w:color="auto" w:sz="4" w:space="0"/>
            </w:tcBorders>
            <w:vAlign w:val="center"/>
          </w:tcPr>
          <w:p>
            <w:pPr>
              <w:spacing w:line="360" w:lineRule="auto"/>
              <w:jc w:val="center"/>
              <w:rPr>
                <w:sz w:val="24"/>
                <w:szCs w:val="24"/>
              </w:rPr>
            </w:pPr>
            <w:r>
              <w:rPr>
                <w:sz w:val="24"/>
                <w:szCs w:val="24"/>
              </w:rPr>
              <w:t>按设计委托要求及国标</w:t>
            </w:r>
          </w:p>
        </w:tc>
        <w:tc>
          <w:tcPr>
            <w:tcW w:w="1242" w:type="dxa"/>
            <w:tcBorders>
              <w:top w:val="single" w:color="auto" w:sz="4" w:space="0"/>
              <w:left w:val="nil"/>
              <w:bottom w:val="single" w:color="auto" w:sz="4" w:space="0"/>
              <w:right w:val="single" w:color="auto" w:sz="4" w:space="0"/>
            </w:tcBorders>
            <w:vAlign w:val="center"/>
          </w:tcPr>
          <w:p>
            <w:pPr>
              <w:spacing w:line="360" w:lineRule="auto"/>
              <w:jc w:val="center"/>
              <w:rPr>
                <w:sz w:val="24"/>
                <w:szCs w:val="24"/>
              </w:rPr>
            </w:pPr>
            <w:r>
              <w:rPr>
                <w:sz w:val="24"/>
                <w:szCs w:val="24"/>
              </w:rPr>
              <w:t>见附表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jc w:val="center"/>
        </w:trPr>
        <w:tc>
          <w:tcPr>
            <w:tcW w:w="10414" w:type="dxa"/>
            <w:gridSpan w:val="6"/>
            <w:tcBorders>
              <w:bottom w:val="single" w:color="auto" w:sz="4" w:space="0"/>
            </w:tcBorders>
            <w:vAlign w:val="center"/>
          </w:tcPr>
          <w:p>
            <w:pPr>
              <w:jc w:val="center"/>
              <w:rPr>
                <w:sz w:val="24"/>
                <w:szCs w:val="24"/>
              </w:rPr>
            </w:pPr>
            <w:r>
              <w:rPr>
                <w:sz w:val="24"/>
                <w:szCs w:val="24"/>
              </w:rPr>
              <w:t xml:space="preserve">第三条  </w:t>
            </w:r>
            <w:r>
              <w:rPr>
                <w:rFonts w:hint="eastAsia"/>
                <w:sz w:val="24"/>
                <w:szCs w:val="24"/>
              </w:rPr>
              <w:t>甲方二</w:t>
            </w:r>
            <w:r>
              <w:rPr>
                <w:sz w:val="24"/>
                <w:szCs w:val="24"/>
              </w:rPr>
              <w:t>向乙方提交的有关资料及文件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jc w:val="center"/>
        </w:trPr>
        <w:tc>
          <w:tcPr>
            <w:tcW w:w="1083" w:type="dxa"/>
            <w:tcBorders>
              <w:bottom w:val="nil"/>
            </w:tcBorders>
            <w:vAlign w:val="center"/>
          </w:tcPr>
          <w:p>
            <w:pPr>
              <w:spacing w:line="360" w:lineRule="auto"/>
              <w:jc w:val="center"/>
              <w:rPr>
                <w:sz w:val="24"/>
                <w:szCs w:val="24"/>
              </w:rPr>
            </w:pPr>
            <w:r>
              <w:rPr>
                <w:sz w:val="24"/>
                <w:szCs w:val="24"/>
              </w:rPr>
              <w:t>序号</w:t>
            </w:r>
          </w:p>
        </w:tc>
        <w:tc>
          <w:tcPr>
            <w:tcW w:w="4522" w:type="dxa"/>
            <w:gridSpan w:val="2"/>
            <w:tcBorders>
              <w:bottom w:val="nil"/>
            </w:tcBorders>
            <w:vAlign w:val="center"/>
          </w:tcPr>
          <w:p>
            <w:pPr>
              <w:spacing w:line="360" w:lineRule="auto"/>
              <w:jc w:val="center"/>
              <w:rPr>
                <w:sz w:val="24"/>
                <w:szCs w:val="24"/>
              </w:rPr>
            </w:pPr>
            <w:r>
              <w:rPr>
                <w:sz w:val="24"/>
                <w:szCs w:val="24"/>
              </w:rPr>
              <w:t>资料及文件名称</w:t>
            </w:r>
          </w:p>
        </w:tc>
        <w:tc>
          <w:tcPr>
            <w:tcW w:w="1853" w:type="dxa"/>
            <w:tcBorders>
              <w:bottom w:val="nil"/>
            </w:tcBorders>
            <w:vAlign w:val="center"/>
          </w:tcPr>
          <w:p>
            <w:pPr>
              <w:spacing w:line="360" w:lineRule="auto"/>
              <w:jc w:val="center"/>
              <w:rPr>
                <w:sz w:val="24"/>
                <w:szCs w:val="24"/>
              </w:rPr>
            </w:pPr>
            <w:r>
              <w:rPr>
                <w:sz w:val="24"/>
                <w:szCs w:val="24"/>
              </w:rPr>
              <w:t>份数</w:t>
            </w:r>
          </w:p>
        </w:tc>
        <w:tc>
          <w:tcPr>
            <w:tcW w:w="1714" w:type="dxa"/>
            <w:tcBorders>
              <w:bottom w:val="nil"/>
            </w:tcBorders>
            <w:vAlign w:val="center"/>
          </w:tcPr>
          <w:p>
            <w:pPr>
              <w:jc w:val="center"/>
              <w:rPr>
                <w:sz w:val="24"/>
                <w:szCs w:val="24"/>
              </w:rPr>
            </w:pPr>
            <w:r>
              <w:rPr>
                <w:sz w:val="24"/>
                <w:szCs w:val="24"/>
              </w:rPr>
              <w:t>提交时间</w:t>
            </w:r>
          </w:p>
        </w:tc>
        <w:tc>
          <w:tcPr>
            <w:tcW w:w="1242" w:type="dxa"/>
            <w:tcBorders>
              <w:bottom w:val="nil"/>
            </w:tcBorders>
            <w:vAlign w:val="center"/>
          </w:tcPr>
          <w:p>
            <w:pPr>
              <w:jc w:val="center"/>
              <w:rPr>
                <w:sz w:val="24"/>
                <w:szCs w:val="24"/>
              </w:rPr>
            </w:pPr>
            <w:r>
              <w:rPr>
                <w:sz w:val="24"/>
                <w:szCs w:val="24"/>
              </w:rPr>
              <w:t>内容要求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0" w:hRule="atLeast"/>
          <w:jc w:val="center"/>
        </w:trPr>
        <w:tc>
          <w:tcPr>
            <w:tcW w:w="108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sz w:val="24"/>
                <w:szCs w:val="24"/>
              </w:rPr>
              <w:t>1</w:t>
            </w:r>
          </w:p>
        </w:tc>
        <w:tc>
          <w:tcPr>
            <w:tcW w:w="4522" w:type="dxa"/>
            <w:gridSpan w:val="2"/>
            <w:tcBorders>
              <w:top w:val="single" w:color="auto" w:sz="4" w:space="0"/>
              <w:left w:val="nil"/>
              <w:bottom w:val="single" w:color="auto" w:sz="4" w:space="0"/>
              <w:right w:val="nil"/>
            </w:tcBorders>
            <w:vAlign w:val="center"/>
          </w:tcPr>
          <w:p>
            <w:pPr>
              <w:spacing w:line="360" w:lineRule="auto"/>
              <w:rPr>
                <w:sz w:val="24"/>
                <w:szCs w:val="24"/>
              </w:rPr>
            </w:pPr>
            <w:r>
              <w:rPr>
                <w:rFonts w:hint="eastAsia"/>
                <w:sz w:val="24"/>
                <w:szCs w:val="24"/>
              </w:rPr>
              <w:t>2023年翔安区全域空间规划“一张蓝图”、批租用地、批而未供用地等电子稿材料</w:t>
            </w:r>
          </w:p>
        </w:tc>
        <w:tc>
          <w:tcPr>
            <w:tcW w:w="185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sz w:val="24"/>
                <w:szCs w:val="24"/>
              </w:rPr>
            </w:pPr>
            <w:r>
              <w:rPr>
                <w:rFonts w:hint="eastAsia"/>
                <w:sz w:val="24"/>
                <w:szCs w:val="24"/>
              </w:rPr>
              <w:t>1</w:t>
            </w:r>
          </w:p>
        </w:tc>
        <w:tc>
          <w:tcPr>
            <w:tcW w:w="1714" w:type="dxa"/>
            <w:tcBorders>
              <w:top w:val="single" w:color="auto" w:sz="4" w:space="0"/>
              <w:left w:val="nil"/>
              <w:bottom w:val="single" w:color="auto" w:sz="4" w:space="0"/>
              <w:right w:val="single" w:color="auto" w:sz="4" w:space="0"/>
            </w:tcBorders>
            <w:vAlign w:val="center"/>
          </w:tcPr>
          <w:p>
            <w:pPr>
              <w:spacing w:line="360" w:lineRule="auto"/>
              <w:jc w:val="center"/>
              <w:rPr>
                <w:sz w:val="24"/>
                <w:szCs w:val="24"/>
              </w:rPr>
            </w:pPr>
            <w:r>
              <w:rPr>
                <w:rFonts w:hint="eastAsia"/>
                <w:sz w:val="24"/>
                <w:szCs w:val="24"/>
              </w:rPr>
              <w:t>满足乙方</w:t>
            </w:r>
          </w:p>
          <w:p>
            <w:pPr>
              <w:spacing w:line="360" w:lineRule="auto"/>
              <w:jc w:val="center"/>
              <w:rPr>
                <w:sz w:val="24"/>
                <w:szCs w:val="24"/>
              </w:rPr>
            </w:pPr>
            <w:r>
              <w:rPr>
                <w:rFonts w:hint="eastAsia"/>
                <w:sz w:val="24"/>
                <w:szCs w:val="24"/>
              </w:rPr>
              <w:t>进度要求</w:t>
            </w:r>
          </w:p>
        </w:tc>
        <w:tc>
          <w:tcPr>
            <w:tcW w:w="1242" w:type="dxa"/>
            <w:tcBorders>
              <w:top w:val="single" w:color="auto" w:sz="4" w:space="0"/>
              <w:left w:val="nil"/>
              <w:bottom w:val="single" w:color="auto" w:sz="4" w:space="0"/>
              <w:right w:val="single" w:color="auto" w:sz="4" w:space="0"/>
            </w:tcBorders>
            <w:vAlign w:val="center"/>
          </w:tcPr>
          <w:p>
            <w:pPr>
              <w:spacing w:line="360" w:lineRule="auto"/>
              <w:jc w:val="center"/>
              <w:rPr>
                <w:sz w:val="24"/>
                <w:szCs w:val="24"/>
              </w:rPr>
            </w:pPr>
            <w:r>
              <w:rPr>
                <w:sz w:val="24"/>
                <w:szCs w:val="24"/>
              </w:rPr>
              <w:t>按约定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0414" w:type="dxa"/>
            <w:gridSpan w:val="6"/>
            <w:tcBorders>
              <w:bottom w:val="single" w:color="auto" w:sz="4" w:space="0"/>
            </w:tcBorders>
            <w:vAlign w:val="center"/>
          </w:tcPr>
          <w:p>
            <w:pPr>
              <w:jc w:val="center"/>
              <w:rPr>
                <w:sz w:val="24"/>
                <w:szCs w:val="24"/>
              </w:rPr>
            </w:pPr>
            <w:r>
              <w:rPr>
                <w:sz w:val="24"/>
                <w:szCs w:val="24"/>
              </w:rPr>
              <w:t>第四条  乙方向甲方交付的设计文件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83" w:type="dxa"/>
            <w:tcBorders>
              <w:top w:val="single" w:color="auto" w:sz="4" w:space="0"/>
              <w:bottom w:val="single" w:color="auto" w:sz="4" w:space="0"/>
            </w:tcBorders>
            <w:vAlign w:val="center"/>
          </w:tcPr>
          <w:p>
            <w:pPr>
              <w:adjustRightInd w:val="0"/>
              <w:snapToGrid w:val="0"/>
              <w:jc w:val="center"/>
              <w:rPr>
                <w:sz w:val="24"/>
                <w:szCs w:val="24"/>
              </w:rPr>
            </w:pPr>
            <w:r>
              <w:rPr>
                <w:sz w:val="24"/>
                <w:szCs w:val="24"/>
              </w:rPr>
              <w:t>序号</w:t>
            </w:r>
          </w:p>
        </w:tc>
        <w:tc>
          <w:tcPr>
            <w:tcW w:w="4522" w:type="dxa"/>
            <w:gridSpan w:val="2"/>
            <w:tcBorders>
              <w:top w:val="single" w:color="auto" w:sz="4" w:space="0"/>
              <w:bottom w:val="single" w:color="auto" w:sz="4" w:space="0"/>
            </w:tcBorders>
            <w:vAlign w:val="center"/>
          </w:tcPr>
          <w:p>
            <w:pPr>
              <w:adjustRightInd w:val="0"/>
              <w:snapToGrid w:val="0"/>
              <w:jc w:val="center"/>
              <w:rPr>
                <w:sz w:val="24"/>
                <w:szCs w:val="24"/>
              </w:rPr>
            </w:pPr>
            <w:r>
              <w:rPr>
                <w:sz w:val="24"/>
                <w:szCs w:val="24"/>
              </w:rPr>
              <w:t>资料及文件名称</w:t>
            </w:r>
          </w:p>
        </w:tc>
        <w:tc>
          <w:tcPr>
            <w:tcW w:w="1853" w:type="dxa"/>
            <w:tcBorders>
              <w:top w:val="single" w:color="auto" w:sz="4" w:space="0"/>
              <w:bottom w:val="single" w:color="auto" w:sz="4" w:space="0"/>
            </w:tcBorders>
            <w:vAlign w:val="center"/>
          </w:tcPr>
          <w:p>
            <w:pPr>
              <w:adjustRightInd w:val="0"/>
              <w:snapToGrid w:val="0"/>
              <w:jc w:val="center"/>
              <w:rPr>
                <w:sz w:val="24"/>
                <w:szCs w:val="24"/>
              </w:rPr>
            </w:pPr>
            <w:r>
              <w:rPr>
                <w:sz w:val="24"/>
                <w:szCs w:val="24"/>
              </w:rPr>
              <w:t>份数</w:t>
            </w:r>
          </w:p>
        </w:tc>
        <w:tc>
          <w:tcPr>
            <w:tcW w:w="1714" w:type="dxa"/>
            <w:tcBorders>
              <w:top w:val="single" w:color="auto" w:sz="4" w:space="0"/>
              <w:bottom w:val="single" w:color="auto" w:sz="4" w:space="0"/>
            </w:tcBorders>
            <w:vAlign w:val="center"/>
          </w:tcPr>
          <w:p>
            <w:pPr>
              <w:adjustRightInd w:val="0"/>
              <w:snapToGrid w:val="0"/>
              <w:jc w:val="center"/>
              <w:rPr>
                <w:sz w:val="24"/>
                <w:szCs w:val="24"/>
              </w:rPr>
            </w:pPr>
            <w:r>
              <w:rPr>
                <w:sz w:val="24"/>
                <w:szCs w:val="24"/>
              </w:rPr>
              <w:t>内容要求</w:t>
            </w:r>
          </w:p>
        </w:tc>
        <w:tc>
          <w:tcPr>
            <w:tcW w:w="1242" w:type="dxa"/>
            <w:tcBorders>
              <w:top w:val="single" w:color="auto" w:sz="4" w:space="0"/>
              <w:bottom w:val="single" w:color="auto" w:sz="4" w:space="0"/>
            </w:tcBorders>
            <w:vAlign w:val="center"/>
          </w:tcPr>
          <w:p>
            <w:pPr>
              <w:adjustRightInd w:val="0"/>
              <w:snapToGrid w:val="0"/>
              <w:jc w:val="center"/>
              <w:rPr>
                <w:sz w:val="24"/>
                <w:szCs w:val="24"/>
              </w:rPr>
            </w:pPr>
            <w:r>
              <w:rPr>
                <w:sz w:val="24"/>
                <w:szCs w:val="24"/>
              </w:rPr>
              <w:t>提交时间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6" w:hRule="atLeast"/>
          <w:jc w:val="center"/>
        </w:trPr>
        <w:tc>
          <w:tcPr>
            <w:tcW w:w="10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sz w:val="24"/>
                <w:szCs w:val="24"/>
              </w:rPr>
            </w:pPr>
            <w:r>
              <w:rPr>
                <w:sz w:val="24"/>
                <w:szCs w:val="24"/>
              </w:rPr>
              <w:t>1</w:t>
            </w:r>
          </w:p>
        </w:tc>
        <w:tc>
          <w:tcPr>
            <w:tcW w:w="4522" w:type="dxa"/>
            <w:gridSpan w:val="2"/>
            <w:tcBorders>
              <w:top w:val="single" w:color="auto" w:sz="4" w:space="0"/>
              <w:left w:val="nil"/>
              <w:bottom w:val="single" w:color="auto" w:sz="4" w:space="0"/>
              <w:right w:val="nil"/>
            </w:tcBorders>
            <w:vAlign w:val="center"/>
          </w:tcPr>
          <w:p>
            <w:pPr>
              <w:adjustRightInd w:val="0"/>
              <w:snapToGrid w:val="0"/>
              <w:jc w:val="center"/>
              <w:rPr>
                <w:sz w:val="24"/>
                <w:szCs w:val="24"/>
              </w:rPr>
            </w:pPr>
            <w:r>
              <w:rPr>
                <w:rFonts w:hint="eastAsia"/>
                <w:sz w:val="24"/>
                <w:szCs w:val="24"/>
              </w:rPr>
              <w:t>2023年翔安区全域空间规划“一张蓝图”动态更新服务及翔安区2023年度存量用地梳理策划及批而未供处置服务</w:t>
            </w:r>
          </w:p>
        </w:tc>
        <w:tc>
          <w:tcPr>
            <w:tcW w:w="185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sz w:val="24"/>
                <w:szCs w:val="24"/>
              </w:rPr>
            </w:pPr>
            <w:r>
              <w:rPr>
                <w:rFonts w:hint="eastAsia"/>
                <w:sz w:val="24"/>
                <w:szCs w:val="24"/>
              </w:rPr>
              <w:t>向甲方</w:t>
            </w:r>
            <w:r>
              <w:rPr>
                <w:rFonts w:hint="eastAsia"/>
                <w:sz w:val="24"/>
                <w:szCs w:val="24"/>
                <w:lang w:val="en-US" w:eastAsia="zh-CN"/>
              </w:rPr>
              <w:t>一、甲方二</w:t>
            </w:r>
            <w:r>
              <w:rPr>
                <w:rFonts w:hint="eastAsia"/>
                <w:sz w:val="24"/>
                <w:szCs w:val="24"/>
              </w:rPr>
              <w:t>提供文本、电子稿各1份</w:t>
            </w:r>
          </w:p>
        </w:tc>
        <w:tc>
          <w:tcPr>
            <w:tcW w:w="1714" w:type="dxa"/>
            <w:tcBorders>
              <w:top w:val="single" w:color="auto" w:sz="4" w:space="0"/>
              <w:left w:val="nil"/>
              <w:bottom w:val="single" w:color="auto" w:sz="4" w:space="0"/>
              <w:right w:val="single" w:color="auto" w:sz="4" w:space="0"/>
            </w:tcBorders>
            <w:vAlign w:val="center"/>
          </w:tcPr>
          <w:p>
            <w:pPr>
              <w:adjustRightInd w:val="0"/>
              <w:snapToGrid w:val="0"/>
              <w:spacing w:line="360" w:lineRule="auto"/>
              <w:jc w:val="center"/>
              <w:rPr>
                <w:sz w:val="24"/>
                <w:szCs w:val="24"/>
              </w:rPr>
            </w:pPr>
            <w:r>
              <w:rPr>
                <w:sz w:val="24"/>
                <w:szCs w:val="24"/>
              </w:rPr>
              <w:t>按国家、省市有关技术规范规定</w:t>
            </w:r>
          </w:p>
        </w:tc>
        <w:tc>
          <w:tcPr>
            <w:tcW w:w="1242" w:type="dxa"/>
            <w:tcBorders>
              <w:top w:val="single" w:color="auto" w:sz="4" w:space="0"/>
              <w:left w:val="nil"/>
              <w:bottom w:val="single" w:color="auto" w:sz="4" w:space="0"/>
              <w:right w:val="single" w:color="auto" w:sz="4" w:space="0"/>
            </w:tcBorders>
            <w:vAlign w:val="center"/>
          </w:tcPr>
          <w:p>
            <w:pPr>
              <w:adjustRightInd w:val="0"/>
              <w:snapToGrid w:val="0"/>
              <w:spacing w:line="360" w:lineRule="auto"/>
              <w:ind w:left="1"/>
              <w:jc w:val="center"/>
              <w:rPr>
                <w:sz w:val="24"/>
                <w:szCs w:val="24"/>
              </w:rPr>
            </w:pPr>
            <w:r>
              <w:rPr>
                <w:rFonts w:hint="eastAsia"/>
                <w:sz w:val="24"/>
                <w:szCs w:val="24"/>
              </w:rPr>
              <w:t>2024年5月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10414" w:type="dxa"/>
            <w:gridSpan w:val="6"/>
            <w:tcBorders>
              <w:top w:val="single" w:color="auto" w:sz="4" w:space="0"/>
            </w:tcBorders>
            <w:vAlign w:val="center"/>
          </w:tcPr>
          <w:p>
            <w:pPr>
              <w:snapToGrid w:val="0"/>
              <w:jc w:val="center"/>
              <w:rPr>
                <w:sz w:val="24"/>
                <w:szCs w:val="24"/>
              </w:rPr>
            </w:pPr>
            <w:r>
              <w:rPr>
                <w:sz w:val="24"/>
                <w:szCs w:val="24"/>
              </w:rPr>
              <w:t>第五条  双方责任和义务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0414" w:type="dxa"/>
            <w:gridSpan w:val="6"/>
          </w:tcPr>
          <w:p>
            <w:pPr>
              <w:adjustRightInd w:val="0"/>
              <w:snapToGrid w:val="0"/>
              <w:spacing w:line="440" w:lineRule="exact"/>
              <w:ind w:left="360" w:hanging="360" w:hangingChars="150"/>
              <w:rPr>
                <w:sz w:val="24"/>
              </w:rPr>
            </w:pPr>
            <w:r>
              <w:rPr>
                <w:sz w:val="24"/>
              </w:rPr>
              <w:t>1、甲方</w:t>
            </w:r>
            <w:r>
              <w:rPr>
                <w:rFonts w:hint="eastAsia"/>
                <w:sz w:val="24"/>
                <w:lang w:val="en-US" w:eastAsia="zh-CN"/>
              </w:rPr>
              <w:t>二</w:t>
            </w:r>
            <w:r>
              <w:rPr>
                <w:sz w:val="24"/>
              </w:rPr>
              <w:t>按合同规定的时间提供必要的资料、图纸。因甲方责任而造成重大返工或重作设计，应另行增费，进度另议。</w:t>
            </w:r>
          </w:p>
          <w:p>
            <w:pPr>
              <w:adjustRightInd w:val="0"/>
              <w:snapToGrid w:val="0"/>
              <w:spacing w:line="440" w:lineRule="exact"/>
              <w:ind w:left="360" w:hanging="360" w:hangingChars="150"/>
              <w:rPr>
                <w:sz w:val="24"/>
              </w:rPr>
            </w:pPr>
            <w:r>
              <w:rPr>
                <w:sz w:val="24"/>
              </w:rPr>
              <w:t>2、乙方因设计质量引起返工或未按期提交设计文件由乙方继续完善设计，并应视造成损失的大小减少相应的设计费。</w:t>
            </w:r>
          </w:p>
          <w:p>
            <w:pPr>
              <w:adjustRightInd w:val="0"/>
              <w:snapToGrid w:val="0"/>
              <w:spacing w:line="440" w:lineRule="exact"/>
              <w:ind w:left="360" w:hanging="360" w:hangingChars="150"/>
              <w:rPr>
                <w:sz w:val="24"/>
              </w:rPr>
            </w:pPr>
            <w:r>
              <w:rPr>
                <w:sz w:val="24"/>
              </w:rPr>
              <w:t>3、</w:t>
            </w:r>
            <w:r>
              <w:rPr>
                <w:rFonts w:hint="eastAsia"/>
                <w:sz w:val="24"/>
              </w:rPr>
              <w:t>在合同履行期间，</w:t>
            </w:r>
            <w:r>
              <w:rPr>
                <w:sz w:val="24"/>
              </w:rPr>
              <w:t>甲方</w:t>
            </w:r>
            <w:r>
              <w:rPr>
                <w:rFonts w:hint="eastAsia"/>
                <w:sz w:val="24"/>
              </w:rPr>
              <w:t>要求终止或解除合同，</w:t>
            </w:r>
            <w:r>
              <w:rPr>
                <w:sz w:val="24"/>
              </w:rPr>
              <w:t>乙方</w:t>
            </w:r>
            <w:r>
              <w:rPr>
                <w:rFonts w:hint="eastAsia"/>
                <w:sz w:val="24"/>
              </w:rPr>
              <w:t>已开始设计工作的，</w:t>
            </w:r>
            <w:r>
              <w:rPr>
                <w:rFonts w:hint="eastAsia"/>
                <w:sz w:val="24"/>
                <w:lang w:val="en-US" w:eastAsia="zh-CN"/>
              </w:rPr>
              <w:t>经甲方二审核认定后，</w:t>
            </w:r>
            <w:r>
              <w:rPr>
                <w:sz w:val="24"/>
              </w:rPr>
              <w:t>甲方</w:t>
            </w:r>
            <w:r>
              <w:rPr>
                <w:rFonts w:hint="eastAsia"/>
                <w:sz w:val="24"/>
                <w:lang w:val="en-US" w:eastAsia="zh-CN"/>
              </w:rPr>
              <w:t>一</w:t>
            </w:r>
            <w:r>
              <w:rPr>
                <w:rFonts w:hint="eastAsia"/>
                <w:sz w:val="24"/>
              </w:rPr>
              <w:t>应根据设计已进行的实际工作量，不足一半时，按该阶段设计费的一半支付；超过一半时，按该阶段设计费的全部支付。</w:t>
            </w:r>
          </w:p>
          <w:p>
            <w:pPr>
              <w:adjustRightInd w:val="0"/>
              <w:snapToGrid w:val="0"/>
              <w:spacing w:line="440" w:lineRule="exact"/>
              <w:ind w:left="360" w:hanging="360" w:hangingChars="150"/>
              <w:rPr>
                <w:sz w:val="24"/>
              </w:rPr>
            </w:pPr>
            <w:r>
              <w:rPr>
                <w:sz w:val="24"/>
              </w:rPr>
              <w:t>4、乙方交付设计文件后，按规定参加有关上级的设计审查，并根据审查结论负责不超出原定计划任务书范围内的必要调整补充。超出原定内容，乙方仍负责上述工作服务，可按所需工作量向甲方</w:t>
            </w:r>
            <w:r>
              <w:rPr>
                <w:rFonts w:hint="eastAsia"/>
                <w:sz w:val="24"/>
                <w:lang w:val="en-US" w:eastAsia="zh-CN"/>
              </w:rPr>
              <w:t>一</w:t>
            </w:r>
            <w:r>
              <w:rPr>
                <w:sz w:val="24"/>
              </w:rPr>
              <w:t>适当收取费用。</w:t>
            </w:r>
          </w:p>
          <w:p>
            <w:pPr>
              <w:adjustRightInd w:val="0"/>
              <w:snapToGrid w:val="0"/>
              <w:spacing w:line="440" w:lineRule="exact"/>
              <w:ind w:left="420" w:hanging="420"/>
              <w:rPr>
                <w:sz w:val="24"/>
              </w:rPr>
            </w:pPr>
            <w:r>
              <w:rPr>
                <w:sz w:val="24"/>
              </w:rPr>
              <w:t>5、</w:t>
            </w:r>
            <w:r>
              <w:rPr>
                <w:rFonts w:hint="eastAsia"/>
                <w:sz w:val="24"/>
              </w:rPr>
              <w:t>双</w:t>
            </w:r>
            <w:r>
              <w:rPr>
                <w:sz w:val="24"/>
              </w:rPr>
              <w:t>方均应保护对方的知识产权，未经对方同意，任何一方均不得对对方的资料及文件擅自修改、复制或向第三方转让或用于本合同项目以外的项目，如发生以上情况，泄密方承担一切由此引起的后果，并承担赔偿责任。</w:t>
            </w:r>
          </w:p>
          <w:p>
            <w:pPr>
              <w:adjustRightInd w:val="0"/>
              <w:snapToGrid w:val="0"/>
              <w:spacing w:line="440" w:lineRule="exact"/>
              <w:ind w:left="360" w:hanging="360" w:hangingChars="150"/>
              <w:rPr>
                <w:sz w:val="24"/>
              </w:rPr>
            </w:pPr>
            <w:r>
              <w:rPr>
                <w:rFonts w:hint="eastAsia"/>
                <w:sz w:val="24"/>
              </w:rPr>
              <w:t>6</w:t>
            </w:r>
            <w:r>
              <w:rPr>
                <w:sz w:val="24"/>
              </w:rPr>
              <w:t>、</w:t>
            </w:r>
            <w:r>
              <w:rPr>
                <w:rFonts w:hAnsi="宋体"/>
                <w:sz w:val="24"/>
                <w:szCs w:val="24"/>
              </w:rPr>
              <w:t>本设计合同发生争议</w:t>
            </w:r>
            <w:r>
              <w:rPr>
                <w:rFonts w:hint="eastAsia" w:hAnsi="宋体"/>
                <w:sz w:val="24"/>
                <w:szCs w:val="24"/>
              </w:rPr>
              <w:t>或</w:t>
            </w:r>
            <w:r>
              <w:rPr>
                <w:rFonts w:hAnsi="宋体"/>
                <w:sz w:val="24"/>
                <w:szCs w:val="24"/>
              </w:rPr>
              <w:t>由于不可抗力因素致使合同无法履行时，甲乙</w:t>
            </w:r>
            <w:r>
              <w:rPr>
                <w:rFonts w:hint="eastAsia" w:hAnsi="宋体"/>
                <w:sz w:val="24"/>
                <w:szCs w:val="24"/>
              </w:rPr>
              <w:t>双</w:t>
            </w:r>
            <w:r>
              <w:rPr>
                <w:rFonts w:hAnsi="宋体"/>
                <w:sz w:val="24"/>
                <w:szCs w:val="24"/>
              </w:rPr>
              <w:t>方</w:t>
            </w:r>
            <w:r>
              <w:rPr>
                <w:rFonts w:hint="eastAsia" w:hAnsi="宋体"/>
                <w:sz w:val="24"/>
                <w:szCs w:val="24"/>
              </w:rPr>
              <w:t>应</w:t>
            </w:r>
            <w:r>
              <w:rPr>
                <w:rFonts w:hAnsi="宋体"/>
                <w:sz w:val="24"/>
                <w:szCs w:val="24"/>
              </w:rPr>
              <w:t>及时协商解决。协商不成时，</w:t>
            </w:r>
            <w:r>
              <w:rPr>
                <w:rFonts w:hint="eastAsia" w:hAnsi="宋体"/>
                <w:sz w:val="24"/>
                <w:szCs w:val="24"/>
              </w:rPr>
              <w:t>双</w:t>
            </w:r>
            <w:r>
              <w:rPr>
                <w:rFonts w:hAnsi="宋体"/>
                <w:sz w:val="24"/>
                <w:szCs w:val="24"/>
              </w:rPr>
              <w:t>方当事人同意由厦门仲裁委员会仲裁。</w:t>
            </w:r>
          </w:p>
          <w:p>
            <w:pPr>
              <w:adjustRightInd w:val="0"/>
              <w:snapToGrid w:val="0"/>
              <w:spacing w:line="440" w:lineRule="exact"/>
              <w:ind w:left="360" w:hanging="360" w:hangingChars="150"/>
              <w:rPr>
                <w:sz w:val="24"/>
              </w:rPr>
            </w:pPr>
            <w:r>
              <w:rPr>
                <w:rFonts w:hint="eastAsia"/>
                <w:sz w:val="24"/>
              </w:rPr>
              <w:t>7</w:t>
            </w:r>
            <w:r>
              <w:rPr>
                <w:sz w:val="24"/>
              </w:rPr>
              <w:t>、乙方按本合同第三条交付甲方设计文件，超过规定的份数，乙方另收工本费。</w:t>
            </w:r>
            <w:r>
              <w:rPr>
                <w:rFonts w:hint="eastAsia"/>
                <w:sz w:val="24"/>
              </w:rPr>
              <w:t>成果电子文件在全部设计费结清后提供。</w:t>
            </w:r>
          </w:p>
          <w:p>
            <w:pPr>
              <w:adjustRightInd w:val="0"/>
              <w:snapToGrid w:val="0"/>
              <w:spacing w:line="440" w:lineRule="exact"/>
              <w:ind w:left="360" w:hanging="360" w:hangingChars="150"/>
              <w:rPr>
                <w:sz w:val="24"/>
              </w:rPr>
            </w:pPr>
            <w:r>
              <w:rPr>
                <w:rFonts w:hint="eastAsia"/>
                <w:sz w:val="24"/>
              </w:rPr>
              <w:t>8</w:t>
            </w:r>
            <w:r>
              <w:rPr>
                <w:sz w:val="24"/>
              </w:rPr>
              <w:t>、本合同未尽事宜</w:t>
            </w:r>
            <w:r>
              <w:rPr>
                <w:rFonts w:hint="eastAsia"/>
                <w:sz w:val="24"/>
              </w:rPr>
              <w:t>，双</w:t>
            </w:r>
            <w:r>
              <w:rPr>
                <w:sz w:val="24"/>
              </w:rPr>
              <w:t>方可签订补充协议作为附件，以及</w:t>
            </w:r>
            <w:r>
              <w:rPr>
                <w:rFonts w:hint="eastAsia"/>
                <w:sz w:val="24"/>
                <w:lang w:val="en-US" w:eastAsia="zh-CN"/>
              </w:rPr>
              <w:t>双</w:t>
            </w:r>
            <w:r>
              <w:rPr>
                <w:sz w:val="24"/>
              </w:rPr>
              <w:t>方认可的来往传真、电报、会议纪要等，均为合同的组成部分，与本合同具有同等效力。</w:t>
            </w:r>
          </w:p>
          <w:p>
            <w:pPr>
              <w:adjustRightInd w:val="0"/>
              <w:snapToGrid w:val="0"/>
              <w:spacing w:line="440" w:lineRule="exact"/>
              <w:ind w:left="420" w:hanging="420"/>
              <w:rPr>
                <w:sz w:val="24"/>
                <w:szCs w:val="24"/>
              </w:rPr>
            </w:pPr>
            <w:r>
              <w:rPr>
                <w:rFonts w:hint="eastAsia"/>
                <w:sz w:val="24"/>
              </w:rPr>
              <w:t>9</w:t>
            </w:r>
            <w:r>
              <w:rPr>
                <w:sz w:val="24"/>
              </w:rPr>
              <w:t>、</w:t>
            </w:r>
            <w:r>
              <w:rPr>
                <w:sz w:val="24"/>
                <w:szCs w:val="24"/>
              </w:rPr>
              <w:t>本合同</w:t>
            </w:r>
            <w:r>
              <w:rPr>
                <w:rFonts w:hint="eastAsia"/>
                <w:sz w:val="24"/>
                <w:szCs w:val="24"/>
              </w:rPr>
              <w:t>双</w:t>
            </w:r>
            <w:r>
              <w:rPr>
                <w:sz w:val="24"/>
                <w:szCs w:val="24"/>
              </w:rPr>
              <w:t>方签字盖章即生效，一式</w:t>
            </w:r>
            <w:r>
              <w:rPr>
                <w:rFonts w:hint="eastAsia"/>
                <w:sz w:val="24"/>
                <w:szCs w:val="24"/>
                <w:lang w:val="en-US" w:eastAsia="zh-CN"/>
              </w:rPr>
              <w:t>陆</w:t>
            </w:r>
            <w:r>
              <w:rPr>
                <w:sz w:val="24"/>
                <w:szCs w:val="24"/>
              </w:rPr>
              <w:t>份，</w:t>
            </w:r>
            <w:r>
              <w:rPr>
                <w:rFonts w:hint="eastAsia"/>
                <w:sz w:val="24"/>
                <w:szCs w:val="24"/>
              </w:rPr>
              <w:t>甲方</w:t>
            </w:r>
            <w:r>
              <w:rPr>
                <w:rFonts w:hint="eastAsia"/>
                <w:sz w:val="24"/>
                <w:szCs w:val="24"/>
                <w:lang w:val="en-US" w:eastAsia="zh-CN"/>
              </w:rPr>
              <w:t>一</w:t>
            </w:r>
            <w:r>
              <w:rPr>
                <w:rFonts w:hint="eastAsia"/>
                <w:sz w:val="24"/>
                <w:szCs w:val="24"/>
              </w:rPr>
              <w:t>、</w:t>
            </w:r>
            <w:r>
              <w:rPr>
                <w:rFonts w:hint="eastAsia"/>
                <w:sz w:val="24"/>
                <w:szCs w:val="24"/>
                <w:lang w:val="en-US" w:eastAsia="zh-CN"/>
              </w:rPr>
              <w:t>甲方二、</w:t>
            </w:r>
            <w:r>
              <w:rPr>
                <w:sz w:val="24"/>
                <w:szCs w:val="24"/>
              </w:rPr>
              <w:t>乙</w:t>
            </w:r>
            <w:r>
              <w:rPr>
                <w:rFonts w:hint="eastAsia"/>
                <w:sz w:val="24"/>
                <w:szCs w:val="24"/>
              </w:rPr>
              <w:t>方各</w:t>
            </w:r>
            <w:r>
              <w:rPr>
                <w:sz w:val="24"/>
                <w:szCs w:val="24"/>
              </w:rPr>
              <w:t>执</w:t>
            </w:r>
            <w:r>
              <w:rPr>
                <w:rFonts w:hint="eastAsia"/>
                <w:sz w:val="24"/>
                <w:szCs w:val="24"/>
              </w:rPr>
              <w:t>贰</w:t>
            </w:r>
            <w:r>
              <w:rPr>
                <w:sz w:val="24"/>
                <w:szCs w:val="24"/>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10414" w:type="dxa"/>
            <w:gridSpan w:val="6"/>
            <w:vAlign w:val="center"/>
          </w:tcPr>
          <w:p>
            <w:pPr>
              <w:snapToGrid w:val="0"/>
              <w:jc w:val="center"/>
              <w:rPr>
                <w:sz w:val="24"/>
                <w:szCs w:val="24"/>
              </w:rPr>
            </w:pPr>
            <w:r>
              <w:rPr>
                <w:sz w:val="24"/>
                <w:szCs w:val="24"/>
              </w:rPr>
              <w:t>第六条  设计费支付方式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7" w:hRule="atLeast"/>
          <w:jc w:val="center"/>
        </w:trPr>
        <w:tc>
          <w:tcPr>
            <w:tcW w:w="10414" w:type="dxa"/>
            <w:gridSpan w:val="6"/>
            <w:tcBorders>
              <w:top w:val="nil"/>
              <w:left w:val="single" w:color="auto" w:sz="4" w:space="0"/>
              <w:right w:val="single" w:color="auto" w:sz="4" w:space="0"/>
            </w:tcBorders>
          </w:tcPr>
          <w:p>
            <w:pPr>
              <w:adjustRightInd w:val="0"/>
              <w:snapToGrid w:val="0"/>
              <w:ind w:left="318"/>
              <w:rPr>
                <w:sz w:val="24"/>
                <w:szCs w:val="24"/>
              </w:rPr>
            </w:pPr>
          </w:p>
          <w:p>
            <w:pPr>
              <w:widowControl/>
              <w:spacing w:line="360" w:lineRule="auto"/>
              <w:jc w:val="left"/>
              <w:rPr>
                <w:sz w:val="24"/>
              </w:rPr>
            </w:pPr>
            <w:r>
              <w:rPr>
                <w:rFonts w:hint="eastAsia"/>
                <w:sz w:val="24"/>
              </w:rPr>
              <w:t>依据</w:t>
            </w:r>
            <w:r>
              <w:rPr>
                <w:rFonts w:hint="eastAsia"/>
                <w:sz w:val="24"/>
                <w:lang w:eastAsia="zh-CN"/>
              </w:rPr>
              <w:t>《</w:t>
            </w:r>
            <w:r>
              <w:rPr>
                <w:rFonts w:hint="eastAsia"/>
                <w:color w:val="auto"/>
                <w:sz w:val="24"/>
                <w:szCs w:val="24"/>
              </w:rPr>
              <w:t>厦门市翔安区人民政府</w:t>
            </w:r>
            <w:r>
              <w:rPr>
                <w:rFonts w:hint="eastAsia"/>
                <w:color w:val="auto"/>
                <w:sz w:val="24"/>
                <w:szCs w:val="24"/>
                <w:lang w:eastAsia="zh-CN"/>
              </w:rPr>
              <w:t>专题</w:t>
            </w:r>
            <w:r>
              <w:rPr>
                <w:rFonts w:hint="eastAsia"/>
                <w:color w:val="auto"/>
                <w:sz w:val="24"/>
                <w:szCs w:val="24"/>
              </w:rPr>
              <w:t>会议纪要</w:t>
            </w:r>
            <w:r>
              <w:rPr>
                <w:rFonts w:hint="eastAsia"/>
                <w:sz w:val="24"/>
                <w:lang w:eastAsia="zh-CN"/>
              </w:rPr>
              <w:t>》</w:t>
            </w:r>
            <w:r>
              <w:rPr>
                <w:rFonts w:hint="eastAsia"/>
                <w:color w:val="auto"/>
                <w:sz w:val="24"/>
              </w:rPr>
              <w:t>〔2023〕37号</w:t>
            </w:r>
            <w:r>
              <w:rPr>
                <w:rFonts w:hint="eastAsia"/>
                <w:sz w:val="24"/>
              </w:rPr>
              <w:t>，</w:t>
            </w:r>
            <w:r>
              <w:rPr>
                <w:rFonts w:hint="eastAsia" w:ascii="宋体" w:hAnsi="宋体"/>
                <w:sz w:val="24"/>
                <w:szCs w:val="24"/>
              </w:rPr>
              <w:t>本项目购买服务费按48万元包干。故</w:t>
            </w:r>
            <w:r>
              <w:rPr>
                <w:rFonts w:hint="eastAsia"/>
                <w:sz w:val="24"/>
              </w:rPr>
              <w:t>甲方</w:t>
            </w:r>
            <w:r>
              <w:rPr>
                <w:rFonts w:hint="eastAsia"/>
                <w:sz w:val="24"/>
                <w:lang w:val="en-US" w:eastAsia="zh-CN"/>
              </w:rPr>
              <w:t>一</w:t>
            </w:r>
            <w:r>
              <w:rPr>
                <w:rFonts w:hint="eastAsia"/>
                <w:sz w:val="24"/>
              </w:rPr>
              <w:t>应支付本合同项目的</w:t>
            </w:r>
            <w:r>
              <w:rPr>
                <w:rFonts w:hint="eastAsia"/>
                <w:sz w:val="24"/>
                <w:szCs w:val="24"/>
              </w:rPr>
              <w:t>技术服务</w:t>
            </w:r>
            <w:r>
              <w:rPr>
                <w:rFonts w:hint="eastAsia"/>
                <w:sz w:val="24"/>
              </w:rPr>
              <w:t>费</w:t>
            </w:r>
            <w:r>
              <w:rPr>
                <w:rFonts w:hint="eastAsia"/>
                <w:sz w:val="24"/>
                <w:u w:val="single"/>
              </w:rPr>
              <w:t>48.0</w:t>
            </w:r>
            <w:r>
              <w:rPr>
                <w:rFonts w:hint="eastAsia"/>
                <w:sz w:val="24"/>
              </w:rPr>
              <w:t>万元，</w:t>
            </w:r>
            <w:r>
              <w:rPr>
                <w:rFonts w:hint="eastAsia"/>
                <w:sz w:val="24"/>
                <w:szCs w:val="24"/>
              </w:rPr>
              <w:t>技术服务</w:t>
            </w:r>
            <w:r>
              <w:rPr>
                <w:rFonts w:hint="eastAsia"/>
                <w:sz w:val="24"/>
              </w:rPr>
              <w:t>费的支付方法为：</w:t>
            </w:r>
          </w:p>
          <w:p>
            <w:pPr>
              <w:adjustRightInd w:val="0"/>
              <w:snapToGrid w:val="0"/>
              <w:spacing w:line="360" w:lineRule="auto"/>
              <w:ind w:left="360" w:hanging="360" w:hangingChars="150"/>
              <w:rPr>
                <w:sz w:val="24"/>
              </w:rPr>
            </w:pPr>
            <w:r>
              <w:rPr>
                <w:sz w:val="24"/>
              </w:rPr>
              <w:t>1、</w:t>
            </w:r>
            <w:r>
              <w:rPr>
                <w:rFonts w:hint="eastAsia"/>
                <w:sz w:val="24"/>
                <w:szCs w:val="24"/>
              </w:rPr>
              <w:t>签订本合同后，乙方提供相应付款金额的发票，甲方</w:t>
            </w:r>
            <w:r>
              <w:rPr>
                <w:rFonts w:hint="eastAsia"/>
                <w:sz w:val="24"/>
                <w:szCs w:val="24"/>
                <w:lang w:val="en-US" w:eastAsia="zh-CN"/>
              </w:rPr>
              <w:t>一</w:t>
            </w:r>
            <w:r>
              <w:rPr>
                <w:rFonts w:hint="eastAsia"/>
                <w:sz w:val="24"/>
                <w:szCs w:val="24"/>
              </w:rPr>
              <w:t>按照流程报账，向乙方支付技术服务</w:t>
            </w:r>
            <w:r>
              <w:rPr>
                <w:sz w:val="24"/>
              </w:rPr>
              <w:t>费总额的</w:t>
            </w:r>
            <w:r>
              <w:rPr>
                <w:sz w:val="24"/>
                <w:u w:val="single"/>
              </w:rPr>
              <w:t>50%</w:t>
            </w:r>
            <w:r>
              <w:rPr>
                <w:sz w:val="24"/>
              </w:rPr>
              <w:t>，计</w:t>
            </w:r>
            <w:r>
              <w:rPr>
                <w:rFonts w:hint="eastAsia"/>
                <w:sz w:val="24"/>
                <w:u w:val="single"/>
              </w:rPr>
              <w:t>24.0</w:t>
            </w:r>
            <w:r>
              <w:rPr>
                <w:sz w:val="24"/>
              </w:rPr>
              <w:t>万元</w:t>
            </w:r>
            <w:r>
              <w:rPr>
                <w:rFonts w:hint="eastAsia"/>
                <w:sz w:val="24"/>
              </w:rPr>
              <w:t>。</w:t>
            </w:r>
          </w:p>
          <w:p>
            <w:pPr>
              <w:adjustRightInd w:val="0"/>
              <w:snapToGrid w:val="0"/>
              <w:spacing w:line="360" w:lineRule="auto"/>
              <w:ind w:left="360" w:hanging="360" w:hangingChars="150"/>
              <w:rPr>
                <w:rFonts w:hAnsi="宋体"/>
                <w:sz w:val="24"/>
                <w:szCs w:val="24"/>
              </w:rPr>
            </w:pPr>
            <w:r>
              <w:rPr>
                <w:rFonts w:hint="eastAsia"/>
                <w:sz w:val="24"/>
              </w:rPr>
              <w:t>2</w:t>
            </w:r>
            <w:r>
              <w:rPr>
                <w:sz w:val="24"/>
              </w:rPr>
              <w:t>、</w:t>
            </w:r>
            <w:r>
              <w:rPr>
                <w:rFonts w:hint="eastAsia"/>
                <w:sz w:val="24"/>
                <w:szCs w:val="24"/>
              </w:rPr>
              <w:t>最终成果经甲方</w:t>
            </w:r>
            <w:r>
              <w:rPr>
                <w:rFonts w:hint="eastAsia"/>
                <w:sz w:val="24"/>
                <w:szCs w:val="24"/>
                <w:lang w:val="en-US" w:eastAsia="zh-CN"/>
              </w:rPr>
              <w:t>二</w:t>
            </w:r>
            <w:r>
              <w:rPr>
                <w:rFonts w:hint="eastAsia"/>
                <w:sz w:val="24"/>
                <w:szCs w:val="24"/>
              </w:rPr>
              <w:t>验收结题，乙方提供相应付款金额的发票，</w:t>
            </w:r>
            <w:r>
              <w:rPr>
                <w:rFonts w:hint="eastAsia"/>
                <w:sz w:val="24"/>
                <w:szCs w:val="22"/>
              </w:rPr>
              <w:t>甲方</w:t>
            </w:r>
            <w:r>
              <w:rPr>
                <w:rFonts w:hint="eastAsia"/>
                <w:sz w:val="24"/>
                <w:szCs w:val="22"/>
                <w:lang w:val="en-US" w:eastAsia="zh-CN"/>
              </w:rPr>
              <w:t>一</w:t>
            </w:r>
            <w:r>
              <w:rPr>
                <w:rFonts w:hint="eastAsia"/>
                <w:sz w:val="24"/>
                <w:szCs w:val="24"/>
              </w:rPr>
              <w:t>按照流程报账，并支付剩余技术服务费，为</w:t>
            </w:r>
            <w:r>
              <w:rPr>
                <w:sz w:val="24"/>
              </w:rPr>
              <w:t>总额的</w:t>
            </w:r>
            <w:r>
              <w:rPr>
                <w:sz w:val="24"/>
                <w:u w:val="single"/>
              </w:rPr>
              <w:t>50%</w:t>
            </w:r>
            <w:r>
              <w:rPr>
                <w:sz w:val="24"/>
              </w:rPr>
              <w:t>，计</w:t>
            </w:r>
            <w:r>
              <w:rPr>
                <w:rFonts w:hint="eastAsia"/>
                <w:sz w:val="24"/>
                <w:u w:val="single"/>
              </w:rPr>
              <w:t>24.0</w:t>
            </w:r>
            <w:r>
              <w:rPr>
                <w:rFonts w:hint="eastAsia"/>
                <w:sz w:val="24"/>
              </w:rPr>
              <w:t>万元</w:t>
            </w:r>
            <w:r>
              <w:rPr>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0" w:hRule="atLeast"/>
          <w:jc w:val="center"/>
        </w:trPr>
        <w:tc>
          <w:tcPr>
            <w:tcW w:w="10414" w:type="dxa"/>
            <w:gridSpan w:val="6"/>
            <w:tcBorders>
              <w:top w:val="nil"/>
              <w:left w:val="single" w:color="auto" w:sz="4" w:space="0"/>
              <w:bottom w:val="single" w:color="auto" w:sz="4" w:space="0"/>
              <w:right w:val="single" w:color="auto" w:sz="4" w:space="0"/>
            </w:tcBorders>
            <w:vAlign w:val="center"/>
          </w:tcPr>
          <w:p>
            <w:pPr>
              <w:jc w:val="center"/>
              <w:rPr>
                <w:sz w:val="24"/>
                <w:szCs w:val="24"/>
              </w:rPr>
            </w:pPr>
            <w:r>
              <w:rPr>
                <w:sz w:val="24"/>
                <w:szCs w:val="24"/>
              </w:rPr>
              <w:t>第七条  其它事项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5" w:hRule="atLeast"/>
          <w:jc w:val="center"/>
        </w:trPr>
        <w:tc>
          <w:tcPr>
            <w:tcW w:w="4973" w:type="dxa"/>
            <w:gridSpan w:val="2"/>
            <w:tcBorders>
              <w:top w:val="single" w:color="auto" w:sz="4" w:space="0"/>
              <w:left w:val="single" w:color="auto" w:sz="4" w:space="0"/>
              <w:right w:val="single" w:color="auto" w:sz="4" w:space="0"/>
            </w:tcBorders>
          </w:tcPr>
          <w:p>
            <w:pPr>
              <w:spacing w:line="360" w:lineRule="auto"/>
              <w:rPr>
                <w:b/>
                <w:color w:val="auto"/>
                <w:sz w:val="24"/>
              </w:rPr>
            </w:pPr>
          </w:p>
          <w:p>
            <w:pPr>
              <w:spacing w:line="360" w:lineRule="auto"/>
              <w:rPr>
                <w:color w:val="auto"/>
                <w:sz w:val="24"/>
              </w:rPr>
            </w:pPr>
            <w:r>
              <w:rPr>
                <w:rFonts w:hint="eastAsia"/>
                <w:b/>
                <w:color w:val="auto"/>
                <w:sz w:val="24"/>
              </w:rPr>
              <w:t>委托方（甲方一）</w:t>
            </w:r>
            <w:r>
              <w:rPr>
                <w:color w:val="auto"/>
                <w:sz w:val="24"/>
              </w:rPr>
              <w:t>：</w:t>
            </w:r>
          </w:p>
          <w:p>
            <w:pPr>
              <w:spacing w:line="360" w:lineRule="auto"/>
              <w:rPr>
                <w:color w:val="auto"/>
                <w:sz w:val="24"/>
              </w:rPr>
            </w:pPr>
          </w:p>
          <w:p>
            <w:pPr>
              <w:spacing w:line="360" w:lineRule="auto"/>
              <w:ind w:firstLine="720" w:firstLineChars="300"/>
              <w:rPr>
                <w:color w:val="auto"/>
                <w:sz w:val="24"/>
              </w:rPr>
            </w:pPr>
            <w:r>
              <w:rPr>
                <w:rFonts w:hint="eastAsia"/>
                <w:color w:val="auto"/>
                <w:sz w:val="24"/>
              </w:rPr>
              <w:t>厦门市翔安区</w:t>
            </w:r>
            <w:r>
              <w:rPr>
                <w:color w:val="auto"/>
                <w:sz w:val="24"/>
              </w:rPr>
              <w:t>发展和改革</w:t>
            </w:r>
            <w:r>
              <w:rPr>
                <w:rFonts w:hint="eastAsia"/>
                <w:color w:val="auto"/>
                <w:sz w:val="24"/>
              </w:rPr>
              <w:t xml:space="preserve">局 </w:t>
            </w:r>
          </w:p>
          <w:p>
            <w:pPr>
              <w:spacing w:line="360" w:lineRule="auto"/>
              <w:ind w:firstLine="1200" w:firstLineChars="500"/>
              <w:rPr>
                <w:rFonts w:hint="eastAsia"/>
                <w:color w:val="auto"/>
                <w:sz w:val="24"/>
              </w:rPr>
            </w:pPr>
            <w:r>
              <w:rPr>
                <w:rFonts w:hint="eastAsia"/>
                <w:color w:val="auto"/>
                <w:sz w:val="24"/>
              </w:rPr>
              <w:t>（盖章）</w:t>
            </w:r>
          </w:p>
          <w:p>
            <w:pPr>
              <w:spacing w:line="360" w:lineRule="auto"/>
              <w:ind w:firstLine="1200" w:firstLineChars="500"/>
              <w:rPr>
                <w:rFonts w:hint="eastAsia"/>
                <w:color w:val="auto"/>
                <w:sz w:val="24"/>
              </w:rPr>
            </w:pPr>
          </w:p>
          <w:p>
            <w:pPr>
              <w:spacing w:line="360" w:lineRule="auto"/>
              <w:rPr>
                <w:b/>
                <w:bCs/>
                <w:color w:val="auto"/>
                <w:sz w:val="24"/>
              </w:rPr>
            </w:pPr>
            <w:r>
              <w:rPr>
                <w:rFonts w:hint="eastAsia"/>
                <w:b/>
                <w:bCs/>
                <w:color w:val="auto"/>
                <w:sz w:val="24"/>
              </w:rPr>
              <w:t>法定代表人</w:t>
            </w:r>
            <w:r>
              <w:rPr>
                <w:b/>
                <w:bCs/>
                <w:color w:val="auto"/>
                <w:sz w:val="24"/>
              </w:rPr>
              <w:t>：</w:t>
            </w:r>
          </w:p>
          <w:p>
            <w:pPr>
              <w:spacing w:line="360" w:lineRule="auto"/>
              <w:rPr>
                <w:b/>
                <w:bCs/>
                <w:color w:val="auto"/>
                <w:sz w:val="24"/>
              </w:rPr>
            </w:pPr>
          </w:p>
          <w:p>
            <w:pPr>
              <w:spacing w:line="360" w:lineRule="auto"/>
              <w:rPr>
                <w:b/>
                <w:bCs/>
                <w:color w:val="auto"/>
                <w:sz w:val="24"/>
              </w:rPr>
            </w:pPr>
            <w:r>
              <w:rPr>
                <w:b/>
                <w:bCs/>
                <w:color w:val="auto"/>
                <w:sz w:val="24"/>
              </w:rPr>
              <w:t>单位地址：</w:t>
            </w:r>
            <w:r>
              <w:rPr>
                <w:rFonts w:hint="eastAsia"/>
                <w:color w:val="auto"/>
                <w:sz w:val="24"/>
              </w:rPr>
              <w:t>厦门市翔安区祥福路2005号</w:t>
            </w:r>
            <w:r>
              <w:rPr>
                <w:b/>
                <w:bCs/>
                <w:color w:val="auto"/>
                <w:sz w:val="24"/>
              </w:rPr>
              <w:t xml:space="preserve"> </w:t>
            </w:r>
          </w:p>
          <w:p>
            <w:pPr>
              <w:spacing w:line="360" w:lineRule="auto"/>
              <w:rPr>
                <w:color w:val="auto"/>
                <w:sz w:val="24"/>
              </w:rPr>
            </w:pPr>
            <w:r>
              <w:rPr>
                <w:b/>
                <w:bCs/>
                <w:color w:val="auto"/>
                <w:sz w:val="24"/>
              </w:rPr>
              <w:t>电    话：</w:t>
            </w:r>
            <w:r>
              <w:rPr>
                <w:rFonts w:hint="eastAsia"/>
                <w:color w:val="auto"/>
                <w:sz w:val="24"/>
              </w:rPr>
              <w:t>0592-7889958</w:t>
            </w:r>
          </w:p>
          <w:p>
            <w:pPr>
              <w:spacing w:line="360" w:lineRule="auto"/>
              <w:rPr>
                <w:rFonts w:hint="eastAsia"/>
                <w:b/>
                <w:bCs/>
                <w:color w:val="auto"/>
                <w:sz w:val="24"/>
              </w:rPr>
            </w:pPr>
            <w:r>
              <w:rPr>
                <w:rFonts w:hint="eastAsia"/>
                <w:b/>
                <w:bCs/>
                <w:color w:val="auto"/>
                <w:sz w:val="24"/>
              </w:rPr>
              <w:t>签订合同代表：</w:t>
            </w:r>
          </w:p>
          <w:p>
            <w:pPr>
              <w:spacing w:line="360" w:lineRule="auto"/>
              <w:rPr>
                <w:rFonts w:hint="eastAsia"/>
                <w:b/>
                <w:bCs/>
                <w:color w:val="auto"/>
                <w:sz w:val="24"/>
              </w:rPr>
            </w:pPr>
          </w:p>
          <w:p>
            <w:pPr>
              <w:spacing w:line="360" w:lineRule="auto"/>
              <w:rPr>
                <w:rFonts w:hint="eastAsia"/>
                <w:b/>
                <w:bCs/>
                <w:color w:val="auto"/>
                <w:sz w:val="24"/>
              </w:rPr>
            </w:pPr>
          </w:p>
          <w:p>
            <w:pPr>
              <w:spacing w:line="360" w:lineRule="auto"/>
              <w:rPr>
                <w:rFonts w:hint="eastAsia"/>
                <w:b/>
                <w:bCs/>
                <w:color w:val="auto"/>
                <w:sz w:val="24"/>
              </w:rPr>
            </w:pPr>
          </w:p>
          <w:p>
            <w:pPr>
              <w:spacing w:line="360" w:lineRule="auto"/>
              <w:rPr>
                <w:rFonts w:hint="eastAsia"/>
                <w:b/>
                <w:bCs/>
                <w:color w:val="auto"/>
                <w:sz w:val="24"/>
              </w:rPr>
            </w:pPr>
          </w:p>
          <w:p>
            <w:pPr>
              <w:spacing w:line="360" w:lineRule="auto"/>
              <w:rPr>
                <w:b/>
                <w:bCs/>
                <w:color w:val="auto"/>
                <w:sz w:val="24"/>
              </w:rPr>
            </w:pPr>
          </w:p>
          <w:p>
            <w:pPr>
              <w:spacing w:line="360" w:lineRule="auto"/>
              <w:rPr>
                <w:color w:val="auto"/>
                <w:sz w:val="24"/>
              </w:rPr>
            </w:pPr>
            <w:r>
              <w:rPr>
                <w:rFonts w:hint="eastAsia"/>
                <w:b/>
                <w:color w:val="auto"/>
                <w:sz w:val="24"/>
              </w:rPr>
              <w:t>委托方（甲方二）</w:t>
            </w:r>
            <w:r>
              <w:rPr>
                <w:color w:val="auto"/>
                <w:sz w:val="24"/>
              </w:rPr>
              <w:t>：</w:t>
            </w:r>
          </w:p>
          <w:p>
            <w:pPr>
              <w:spacing w:line="360" w:lineRule="auto"/>
              <w:rPr>
                <w:color w:val="auto"/>
                <w:sz w:val="24"/>
              </w:rPr>
            </w:pPr>
          </w:p>
          <w:p>
            <w:pPr>
              <w:spacing w:line="360" w:lineRule="auto"/>
              <w:ind w:firstLine="480" w:firstLineChars="200"/>
              <w:rPr>
                <w:color w:val="auto"/>
                <w:sz w:val="24"/>
              </w:rPr>
            </w:pPr>
            <w:r>
              <w:rPr>
                <w:color w:val="auto"/>
                <w:sz w:val="24"/>
              </w:rPr>
              <w:t>厦门市</w:t>
            </w:r>
            <w:r>
              <w:rPr>
                <w:rFonts w:hint="eastAsia"/>
                <w:color w:val="auto"/>
                <w:sz w:val="24"/>
              </w:rPr>
              <w:t>自然资源和规划局翔安</w:t>
            </w:r>
            <w:r>
              <w:rPr>
                <w:color w:val="auto"/>
                <w:sz w:val="24"/>
              </w:rPr>
              <w:t>分局</w:t>
            </w:r>
          </w:p>
          <w:p>
            <w:pPr>
              <w:spacing w:line="360" w:lineRule="auto"/>
              <w:ind w:firstLine="1200" w:firstLineChars="500"/>
              <w:rPr>
                <w:color w:val="auto"/>
                <w:sz w:val="24"/>
              </w:rPr>
            </w:pPr>
            <w:r>
              <w:rPr>
                <w:color w:val="auto"/>
                <w:sz w:val="24"/>
              </w:rPr>
              <w:t>（盖章）</w:t>
            </w:r>
          </w:p>
          <w:p>
            <w:pPr>
              <w:spacing w:line="360" w:lineRule="auto"/>
              <w:ind w:firstLine="1200" w:firstLineChars="500"/>
              <w:rPr>
                <w:color w:val="auto"/>
                <w:sz w:val="24"/>
              </w:rPr>
            </w:pPr>
          </w:p>
          <w:p>
            <w:pPr>
              <w:spacing w:line="360" w:lineRule="auto"/>
              <w:rPr>
                <w:rFonts w:hint="eastAsia"/>
                <w:b/>
                <w:bCs/>
                <w:color w:val="auto"/>
                <w:sz w:val="24"/>
              </w:rPr>
            </w:pPr>
            <w:r>
              <w:rPr>
                <w:rFonts w:hint="eastAsia"/>
                <w:b/>
                <w:bCs/>
                <w:color w:val="auto"/>
                <w:sz w:val="24"/>
              </w:rPr>
              <w:t>法定代表人：</w:t>
            </w:r>
          </w:p>
          <w:p>
            <w:pPr>
              <w:spacing w:line="360" w:lineRule="auto"/>
              <w:rPr>
                <w:rFonts w:hint="eastAsia"/>
                <w:b/>
                <w:bCs/>
                <w:color w:val="auto"/>
                <w:sz w:val="24"/>
              </w:rPr>
            </w:pPr>
          </w:p>
          <w:p>
            <w:pPr>
              <w:spacing w:line="360" w:lineRule="auto"/>
              <w:rPr>
                <w:b/>
                <w:bCs/>
                <w:color w:val="auto"/>
                <w:sz w:val="24"/>
              </w:rPr>
            </w:pPr>
            <w:r>
              <w:rPr>
                <w:rFonts w:hint="eastAsia"/>
                <w:b/>
                <w:bCs/>
                <w:color w:val="auto"/>
                <w:sz w:val="24"/>
              </w:rPr>
              <w:t>单位</w:t>
            </w:r>
            <w:r>
              <w:rPr>
                <w:b/>
                <w:bCs/>
                <w:color w:val="auto"/>
                <w:sz w:val="24"/>
              </w:rPr>
              <w:t>地址：</w:t>
            </w:r>
            <w:r>
              <w:rPr>
                <w:rFonts w:hint="eastAsia"/>
                <w:color w:val="auto"/>
                <w:sz w:val="24"/>
              </w:rPr>
              <w:t>厦门市翔安区人力资源大厦9楼</w:t>
            </w:r>
          </w:p>
          <w:p>
            <w:pPr>
              <w:spacing w:line="360" w:lineRule="auto"/>
              <w:rPr>
                <w:color w:val="auto"/>
                <w:sz w:val="24"/>
              </w:rPr>
            </w:pPr>
            <w:r>
              <w:rPr>
                <w:rFonts w:hint="eastAsia"/>
                <w:b/>
                <w:bCs/>
                <w:color w:val="auto"/>
                <w:sz w:val="24"/>
              </w:rPr>
              <w:t>电    话：</w:t>
            </w:r>
            <w:r>
              <w:rPr>
                <w:rFonts w:hint="eastAsia"/>
                <w:color w:val="auto"/>
                <w:sz w:val="24"/>
              </w:rPr>
              <w:t>0592-7292685</w:t>
            </w:r>
          </w:p>
          <w:p>
            <w:pPr>
              <w:spacing w:line="360" w:lineRule="auto"/>
              <w:rPr>
                <w:b/>
                <w:bCs/>
                <w:color w:val="auto"/>
                <w:sz w:val="24"/>
              </w:rPr>
            </w:pPr>
            <w:r>
              <w:rPr>
                <w:rFonts w:hint="eastAsia"/>
                <w:b/>
                <w:bCs/>
                <w:color w:val="auto"/>
                <w:sz w:val="24"/>
              </w:rPr>
              <w:t>签订合同代表：</w:t>
            </w:r>
          </w:p>
          <w:p>
            <w:pPr>
              <w:spacing w:line="360" w:lineRule="auto"/>
              <w:rPr>
                <w:sz w:val="24"/>
              </w:rPr>
            </w:pPr>
          </w:p>
        </w:tc>
        <w:tc>
          <w:tcPr>
            <w:tcW w:w="5441" w:type="dxa"/>
            <w:gridSpan w:val="4"/>
            <w:tcBorders>
              <w:top w:val="single" w:color="auto" w:sz="4" w:space="0"/>
              <w:left w:val="single" w:color="auto" w:sz="4" w:space="0"/>
              <w:right w:val="single" w:color="auto" w:sz="4" w:space="0"/>
            </w:tcBorders>
          </w:tcPr>
          <w:p>
            <w:pPr>
              <w:spacing w:line="360" w:lineRule="auto"/>
              <w:rPr>
                <w:b/>
                <w:sz w:val="24"/>
              </w:rPr>
            </w:pPr>
          </w:p>
          <w:p>
            <w:pPr>
              <w:spacing w:line="360" w:lineRule="auto"/>
              <w:rPr>
                <w:b/>
                <w:sz w:val="24"/>
              </w:rPr>
            </w:pPr>
            <w:r>
              <w:rPr>
                <w:rFonts w:hint="eastAsia"/>
                <w:b/>
                <w:sz w:val="24"/>
              </w:rPr>
              <w:t>承接方（乙方）</w:t>
            </w:r>
            <w:r>
              <w:rPr>
                <w:b/>
                <w:sz w:val="24"/>
              </w:rPr>
              <w:t>：</w:t>
            </w:r>
          </w:p>
          <w:p>
            <w:pPr>
              <w:spacing w:line="360" w:lineRule="auto"/>
              <w:ind w:firstLine="480" w:firstLineChars="200"/>
              <w:rPr>
                <w:sz w:val="24"/>
              </w:rPr>
            </w:pPr>
          </w:p>
          <w:p>
            <w:pPr>
              <w:spacing w:line="360" w:lineRule="auto"/>
              <w:ind w:firstLine="480" w:firstLineChars="200"/>
              <w:rPr>
                <w:sz w:val="24"/>
              </w:rPr>
            </w:pPr>
            <w:r>
              <w:rPr>
                <w:rFonts w:hint="eastAsia"/>
                <w:sz w:val="24"/>
              </w:rPr>
              <w:t>重庆市规划设计研究院厦门分院</w:t>
            </w:r>
          </w:p>
          <w:p>
            <w:pPr>
              <w:spacing w:line="360" w:lineRule="auto"/>
              <w:ind w:firstLine="776"/>
              <w:rPr>
                <w:sz w:val="24"/>
              </w:rPr>
            </w:pPr>
            <w:r>
              <w:rPr>
                <w:sz w:val="24"/>
              </w:rPr>
              <w:t>（盖章）</w:t>
            </w:r>
          </w:p>
          <w:p>
            <w:pPr>
              <w:spacing w:line="360" w:lineRule="auto"/>
              <w:rPr>
                <w:sz w:val="24"/>
              </w:rPr>
            </w:pPr>
          </w:p>
          <w:p>
            <w:pPr>
              <w:spacing w:line="360" w:lineRule="auto"/>
              <w:rPr>
                <w:b/>
                <w:bCs/>
                <w:sz w:val="24"/>
              </w:rPr>
            </w:pPr>
            <w:r>
              <w:rPr>
                <w:rFonts w:hint="eastAsia"/>
                <w:b/>
                <w:bCs/>
                <w:sz w:val="24"/>
              </w:rPr>
              <w:t xml:space="preserve">负 责 </w:t>
            </w:r>
            <w:r>
              <w:rPr>
                <w:b/>
                <w:bCs/>
                <w:sz w:val="24"/>
              </w:rPr>
              <w:t>人：</w:t>
            </w:r>
          </w:p>
          <w:p>
            <w:pPr>
              <w:spacing w:line="360" w:lineRule="auto"/>
              <w:rPr>
                <w:b/>
                <w:bCs/>
                <w:sz w:val="24"/>
              </w:rPr>
            </w:pPr>
          </w:p>
          <w:p>
            <w:pPr>
              <w:rPr>
                <w:sz w:val="24"/>
              </w:rPr>
            </w:pPr>
            <w:r>
              <w:rPr>
                <w:b/>
                <w:bCs/>
                <w:sz w:val="24"/>
              </w:rPr>
              <w:t>单位地址：</w:t>
            </w:r>
            <w:r>
              <w:rPr>
                <w:rFonts w:hint="eastAsia"/>
                <w:sz w:val="24"/>
              </w:rPr>
              <w:t>厦门市莲岳路189号武夷工贸山起楼六楼</w:t>
            </w:r>
          </w:p>
          <w:p>
            <w:pPr>
              <w:spacing w:line="360" w:lineRule="auto"/>
              <w:rPr>
                <w:sz w:val="24"/>
              </w:rPr>
            </w:pPr>
            <w:r>
              <w:rPr>
                <w:b/>
                <w:bCs/>
                <w:sz w:val="24"/>
              </w:rPr>
              <w:t>邮政编码：</w:t>
            </w:r>
            <w:r>
              <w:rPr>
                <w:rFonts w:hint="eastAsia"/>
                <w:sz w:val="24"/>
              </w:rPr>
              <w:t>361006</w:t>
            </w:r>
          </w:p>
          <w:p>
            <w:pPr>
              <w:spacing w:line="360" w:lineRule="auto"/>
              <w:rPr>
                <w:sz w:val="24"/>
              </w:rPr>
            </w:pPr>
            <w:r>
              <w:rPr>
                <w:b/>
                <w:bCs/>
                <w:sz w:val="24"/>
              </w:rPr>
              <w:t>电    话：</w:t>
            </w:r>
            <w:r>
              <w:rPr>
                <w:rFonts w:hint="eastAsia"/>
                <w:sz w:val="24"/>
              </w:rPr>
              <w:t>0592-3122288</w:t>
            </w:r>
          </w:p>
          <w:p>
            <w:pPr>
              <w:spacing w:line="360" w:lineRule="auto"/>
              <w:rPr>
                <w:sz w:val="24"/>
              </w:rPr>
            </w:pPr>
            <w:r>
              <w:rPr>
                <w:b/>
                <w:bCs/>
                <w:sz w:val="24"/>
              </w:rPr>
              <w:t>传    真：</w:t>
            </w:r>
            <w:r>
              <w:rPr>
                <w:rFonts w:hint="eastAsia"/>
                <w:sz w:val="24"/>
              </w:rPr>
              <w:t>0592-5067333</w:t>
            </w:r>
          </w:p>
          <w:p>
            <w:pPr>
              <w:spacing w:line="360" w:lineRule="auto"/>
              <w:rPr>
                <w:sz w:val="24"/>
              </w:rPr>
            </w:pPr>
            <w:r>
              <w:rPr>
                <w:b/>
                <w:bCs/>
                <w:sz w:val="24"/>
              </w:rPr>
              <w:t>开户银行：</w:t>
            </w:r>
            <w:r>
              <w:rPr>
                <w:sz w:val="24"/>
              </w:rPr>
              <w:t>中国建设银行</w:t>
            </w:r>
            <w:r>
              <w:rPr>
                <w:rFonts w:hint="eastAsia"/>
                <w:sz w:val="24"/>
              </w:rPr>
              <w:t>厦门城市建设支行</w:t>
            </w:r>
          </w:p>
          <w:p>
            <w:pPr>
              <w:spacing w:line="360" w:lineRule="auto"/>
              <w:rPr>
                <w:sz w:val="24"/>
              </w:rPr>
            </w:pPr>
            <w:r>
              <w:rPr>
                <w:b/>
                <w:bCs/>
                <w:sz w:val="24"/>
              </w:rPr>
              <w:t>银行</w:t>
            </w:r>
            <w:r>
              <w:rPr>
                <w:rFonts w:hint="eastAsia"/>
                <w:b/>
                <w:bCs/>
                <w:sz w:val="24"/>
                <w:lang w:val="en-US" w:eastAsia="zh-CN"/>
              </w:rPr>
              <w:t>账</w:t>
            </w:r>
            <w:bookmarkStart w:id="0" w:name="_GoBack"/>
            <w:bookmarkEnd w:id="0"/>
            <w:r>
              <w:rPr>
                <w:b/>
                <w:bCs/>
                <w:sz w:val="24"/>
              </w:rPr>
              <w:t>号：</w:t>
            </w:r>
            <w:r>
              <w:rPr>
                <w:rFonts w:hint="eastAsia"/>
                <w:sz w:val="24"/>
              </w:rPr>
              <w:t>35101564901050006537</w:t>
            </w:r>
          </w:p>
          <w:p>
            <w:pPr>
              <w:spacing w:line="360" w:lineRule="auto"/>
              <w:ind w:left="964" w:hanging="964" w:hangingChars="400"/>
              <w:rPr>
                <w:b/>
                <w:sz w:val="24"/>
                <w:szCs w:val="22"/>
              </w:rPr>
            </w:pPr>
          </w:p>
          <w:p>
            <w:pPr>
              <w:spacing w:line="360" w:lineRule="auto"/>
              <w:ind w:left="964" w:hanging="964" w:hangingChars="400"/>
              <w:rPr>
                <w:b/>
                <w:color w:val="FF0000"/>
                <w:sz w:val="24"/>
                <w:szCs w:val="22"/>
              </w:rPr>
            </w:pPr>
          </w:p>
          <w:p>
            <w:pPr>
              <w:spacing w:line="360" w:lineRule="auto"/>
              <w:ind w:left="960" w:hanging="960" w:hangingChars="400"/>
              <w:rPr>
                <w:sz w:val="24"/>
              </w:rPr>
            </w:pPr>
          </w:p>
        </w:tc>
      </w:tr>
    </w:tbl>
    <w:p>
      <w:pPr>
        <w:spacing w:line="360" w:lineRule="auto"/>
      </w:pPr>
    </w:p>
    <w:p>
      <w:pPr>
        <w:spacing w:line="360" w:lineRule="auto"/>
        <w:rPr>
          <w:sz w:val="24"/>
          <w:szCs w:val="24"/>
        </w:rPr>
      </w:pPr>
      <w:r>
        <w:rPr>
          <w:rFonts w:hint="eastAsia"/>
          <w:sz w:val="24"/>
          <w:szCs w:val="24"/>
        </w:rPr>
        <w:t>附表：</w:t>
      </w:r>
    </w:p>
    <w:tbl>
      <w:tblPr>
        <w:tblStyle w:val="11"/>
        <w:tblW w:w="92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2"/>
        <w:gridCol w:w="1684"/>
        <w:gridCol w:w="69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2" w:type="dxa"/>
            <w:vAlign w:val="center"/>
          </w:tcPr>
          <w:p>
            <w:pPr>
              <w:spacing w:line="360" w:lineRule="auto"/>
              <w:jc w:val="center"/>
              <w:rPr>
                <w:sz w:val="24"/>
                <w:szCs w:val="24"/>
              </w:rPr>
            </w:pPr>
            <w:r>
              <w:rPr>
                <w:rFonts w:hint="eastAsia"/>
                <w:sz w:val="24"/>
                <w:szCs w:val="24"/>
              </w:rPr>
              <w:t>序号</w:t>
            </w:r>
          </w:p>
        </w:tc>
        <w:tc>
          <w:tcPr>
            <w:tcW w:w="1684" w:type="dxa"/>
            <w:vAlign w:val="center"/>
          </w:tcPr>
          <w:p>
            <w:pPr>
              <w:spacing w:line="360" w:lineRule="auto"/>
              <w:jc w:val="center"/>
              <w:rPr>
                <w:sz w:val="24"/>
                <w:szCs w:val="24"/>
              </w:rPr>
            </w:pPr>
            <w:r>
              <w:rPr>
                <w:rFonts w:hint="eastAsia"/>
                <w:sz w:val="24"/>
                <w:szCs w:val="24"/>
              </w:rPr>
              <w:t>项目名称</w:t>
            </w:r>
          </w:p>
        </w:tc>
        <w:tc>
          <w:tcPr>
            <w:tcW w:w="6901" w:type="dxa"/>
            <w:vAlign w:val="center"/>
          </w:tcPr>
          <w:p>
            <w:pPr>
              <w:spacing w:line="360" w:lineRule="auto"/>
              <w:jc w:val="center"/>
              <w:rPr>
                <w:sz w:val="24"/>
                <w:szCs w:val="24"/>
              </w:rPr>
            </w:pPr>
            <w:r>
              <w:rPr>
                <w:rFonts w:hint="eastAsia"/>
                <w:sz w:val="24"/>
                <w:szCs w:val="24"/>
              </w:rPr>
              <w:t>规模、内容及深度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17" w:hRule="atLeast"/>
          <w:jc w:val="center"/>
        </w:trPr>
        <w:tc>
          <w:tcPr>
            <w:tcW w:w="702" w:type="dxa"/>
            <w:vAlign w:val="center"/>
          </w:tcPr>
          <w:p>
            <w:pPr>
              <w:spacing w:line="360" w:lineRule="auto"/>
              <w:jc w:val="center"/>
              <w:rPr>
                <w:sz w:val="24"/>
                <w:szCs w:val="24"/>
              </w:rPr>
            </w:pPr>
            <w:r>
              <w:rPr>
                <w:rFonts w:hint="eastAsia"/>
                <w:sz w:val="24"/>
                <w:szCs w:val="24"/>
              </w:rPr>
              <w:t>1</w:t>
            </w:r>
          </w:p>
        </w:tc>
        <w:tc>
          <w:tcPr>
            <w:tcW w:w="1684" w:type="dxa"/>
            <w:vAlign w:val="center"/>
          </w:tcPr>
          <w:p>
            <w:pPr>
              <w:spacing w:line="360" w:lineRule="auto"/>
              <w:jc w:val="center"/>
              <w:rPr>
                <w:sz w:val="24"/>
                <w:szCs w:val="24"/>
              </w:rPr>
            </w:pPr>
            <w:r>
              <w:rPr>
                <w:rFonts w:hint="eastAsia"/>
                <w:sz w:val="24"/>
                <w:szCs w:val="24"/>
              </w:rPr>
              <w:t>2023年翔安区全域空间规划“一张蓝图”动态更新服务及翔安区2023年度存量用地梳理策划及批而未供处置服务</w:t>
            </w:r>
          </w:p>
        </w:tc>
        <w:tc>
          <w:tcPr>
            <w:tcW w:w="6901" w:type="dxa"/>
            <w:vAlign w:val="center"/>
          </w:tcPr>
          <w:p>
            <w:pPr>
              <w:spacing w:line="360" w:lineRule="auto"/>
              <w:rPr>
                <w:rFonts w:hint="eastAsia" w:eastAsia="宋体"/>
                <w:sz w:val="24"/>
                <w:szCs w:val="24"/>
                <w:lang w:eastAsia="zh-CN"/>
              </w:rPr>
            </w:pPr>
            <w:r>
              <w:rPr>
                <w:rFonts w:hint="eastAsia"/>
                <w:b/>
                <w:bCs/>
                <w:sz w:val="24"/>
                <w:szCs w:val="24"/>
              </w:rPr>
              <w:t>服务规模：</w:t>
            </w:r>
            <w:r>
              <w:rPr>
                <w:rFonts w:hint="eastAsia"/>
                <w:sz w:val="24"/>
                <w:szCs w:val="24"/>
              </w:rPr>
              <w:t xml:space="preserve"> 2023年翔安区全域空间规划“一张蓝图”动态更新服务涉及项目用地总面积暂定270公顷，2023年度存量用地梳理策划及批而未供处置服务用地面积暂按3.25平方公里计</w:t>
            </w:r>
            <w:r>
              <w:rPr>
                <w:rFonts w:hint="eastAsia"/>
                <w:sz w:val="24"/>
                <w:szCs w:val="24"/>
                <w:lang w:eastAsia="zh-CN"/>
              </w:rPr>
              <w:t>。</w:t>
            </w:r>
          </w:p>
          <w:p>
            <w:pPr>
              <w:spacing w:line="360" w:lineRule="auto"/>
              <w:rPr>
                <w:sz w:val="24"/>
                <w:szCs w:val="24"/>
              </w:rPr>
            </w:pPr>
            <w:r>
              <w:rPr>
                <w:rFonts w:hint="eastAsia"/>
                <w:b/>
                <w:bCs/>
                <w:sz w:val="24"/>
                <w:szCs w:val="24"/>
              </w:rPr>
              <w:t>服务内容及深度：</w:t>
            </w:r>
            <w:r>
              <w:rPr>
                <w:rFonts w:hint="eastAsia"/>
                <w:sz w:val="24"/>
                <w:szCs w:val="24"/>
              </w:rPr>
              <w:t>规划深度为重点地段控制性详细规划层面的前期调研阶段及方案阶段的前期部分。服务内容包含对翔安区规划一张蓝图调整进行及时更新维护，作为“多规合一”平台工作基础，并最终总结汇编为图册成果。根据批复的规划，完成规划的信息化成果，协助信息中心完成入库，并对后期规划成果的修改完善等提供服务。全面梳理2022-2023年批而未供土地空间状况，形成可利用的批而未供用地目录清单。按年度工作要求，完成2022-2023年批而未供用地处置数据处理工作。逐一核实每个地块的规划情况、批地情况、现状情况等信息进行综合分析，分为市级和区级、划拨和出让，提出贴近实际、可操作的分类处置建议，并按照批次项目梳理形成项目列表和空间图则。</w:t>
            </w:r>
          </w:p>
        </w:tc>
      </w:tr>
    </w:tbl>
    <w:p>
      <w:pPr>
        <w:spacing w:line="360" w:lineRule="auto"/>
      </w:pPr>
    </w:p>
    <w:p>
      <w:pPr>
        <w:spacing w:line="360" w:lineRule="auto"/>
      </w:pPr>
    </w:p>
    <w:sectPr>
      <w:footerReference r:id="rId3" w:type="default"/>
      <w:pgSz w:w="11907" w:h="16840"/>
      <w:pgMar w:top="1440" w:right="1418" w:bottom="1440" w:left="1418" w:header="851" w:footer="992" w:gutter="0"/>
      <w:cols w:space="720" w:num="1"/>
      <w:docGrid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长城报宋体">
    <w:altName w:val="宋体"/>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2</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NotTrackMoves/>
  <w:documentProtection w:enforcement="0"/>
  <w:defaultTabStop w:val="425"/>
  <w:drawingGridHorizontalSpacing w:val="105"/>
  <w:drawingGridVerticalSpacing w:val="317"/>
  <w:noPunctuationKerning w:val="1"/>
  <w:characterSpacingControl w:val="compressPunctuation"/>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1MGE1ODg4NzE2MjQ2MmQ1M2Q2YmIzYjEyMWJiMjMifQ=="/>
  </w:docVars>
  <w:rsids>
    <w:rsidRoot w:val="00E617D1"/>
    <w:rsid w:val="00001860"/>
    <w:rsid w:val="00002457"/>
    <w:rsid w:val="00004076"/>
    <w:rsid w:val="00007806"/>
    <w:rsid w:val="00007AF8"/>
    <w:rsid w:val="00007F37"/>
    <w:rsid w:val="00010393"/>
    <w:rsid w:val="00010D4D"/>
    <w:rsid w:val="00012133"/>
    <w:rsid w:val="00012885"/>
    <w:rsid w:val="00014342"/>
    <w:rsid w:val="00014FAD"/>
    <w:rsid w:val="0001563E"/>
    <w:rsid w:val="00017093"/>
    <w:rsid w:val="00017E91"/>
    <w:rsid w:val="00017F4F"/>
    <w:rsid w:val="0002014B"/>
    <w:rsid w:val="0002169A"/>
    <w:rsid w:val="000219B7"/>
    <w:rsid w:val="00026C3B"/>
    <w:rsid w:val="00027305"/>
    <w:rsid w:val="00030E39"/>
    <w:rsid w:val="00030FD6"/>
    <w:rsid w:val="0003162D"/>
    <w:rsid w:val="00031C52"/>
    <w:rsid w:val="00032922"/>
    <w:rsid w:val="00033B85"/>
    <w:rsid w:val="00034559"/>
    <w:rsid w:val="00036440"/>
    <w:rsid w:val="00037369"/>
    <w:rsid w:val="00037C75"/>
    <w:rsid w:val="00041436"/>
    <w:rsid w:val="000427EF"/>
    <w:rsid w:val="000428DA"/>
    <w:rsid w:val="00044436"/>
    <w:rsid w:val="0005103D"/>
    <w:rsid w:val="000512A8"/>
    <w:rsid w:val="00051690"/>
    <w:rsid w:val="00051AE0"/>
    <w:rsid w:val="00052BB8"/>
    <w:rsid w:val="0005363C"/>
    <w:rsid w:val="00054679"/>
    <w:rsid w:val="00054DD3"/>
    <w:rsid w:val="000556F3"/>
    <w:rsid w:val="00056BBB"/>
    <w:rsid w:val="000570F1"/>
    <w:rsid w:val="00057A7F"/>
    <w:rsid w:val="00060D76"/>
    <w:rsid w:val="00067D8E"/>
    <w:rsid w:val="00067DFB"/>
    <w:rsid w:val="00071025"/>
    <w:rsid w:val="0007171A"/>
    <w:rsid w:val="00071EA0"/>
    <w:rsid w:val="00072D2E"/>
    <w:rsid w:val="000757FE"/>
    <w:rsid w:val="000763B6"/>
    <w:rsid w:val="00076CCA"/>
    <w:rsid w:val="00080E8C"/>
    <w:rsid w:val="00081334"/>
    <w:rsid w:val="00084556"/>
    <w:rsid w:val="00085910"/>
    <w:rsid w:val="00093E78"/>
    <w:rsid w:val="00096803"/>
    <w:rsid w:val="00097806"/>
    <w:rsid w:val="00097AC1"/>
    <w:rsid w:val="000A149E"/>
    <w:rsid w:val="000A1732"/>
    <w:rsid w:val="000A2DBC"/>
    <w:rsid w:val="000A2F3D"/>
    <w:rsid w:val="000A3CCE"/>
    <w:rsid w:val="000A5214"/>
    <w:rsid w:val="000A5F75"/>
    <w:rsid w:val="000A634C"/>
    <w:rsid w:val="000A6637"/>
    <w:rsid w:val="000B0564"/>
    <w:rsid w:val="000B27E0"/>
    <w:rsid w:val="000B4EDE"/>
    <w:rsid w:val="000B5320"/>
    <w:rsid w:val="000B6D3D"/>
    <w:rsid w:val="000C0110"/>
    <w:rsid w:val="000C2200"/>
    <w:rsid w:val="000C3550"/>
    <w:rsid w:val="000C3569"/>
    <w:rsid w:val="000C43B8"/>
    <w:rsid w:val="000C578E"/>
    <w:rsid w:val="000C5E82"/>
    <w:rsid w:val="000C656C"/>
    <w:rsid w:val="000C65C5"/>
    <w:rsid w:val="000D0093"/>
    <w:rsid w:val="000D21DF"/>
    <w:rsid w:val="000D2D30"/>
    <w:rsid w:val="000D46A7"/>
    <w:rsid w:val="000D59DF"/>
    <w:rsid w:val="000E0882"/>
    <w:rsid w:val="000E1926"/>
    <w:rsid w:val="000E4E83"/>
    <w:rsid w:val="000E7876"/>
    <w:rsid w:val="000F4825"/>
    <w:rsid w:val="000F5BC1"/>
    <w:rsid w:val="000F5DC1"/>
    <w:rsid w:val="000F606B"/>
    <w:rsid w:val="000F6972"/>
    <w:rsid w:val="000F6E7B"/>
    <w:rsid w:val="00101DD2"/>
    <w:rsid w:val="001021D9"/>
    <w:rsid w:val="00103507"/>
    <w:rsid w:val="00105157"/>
    <w:rsid w:val="00112B3A"/>
    <w:rsid w:val="00112BCF"/>
    <w:rsid w:val="00113458"/>
    <w:rsid w:val="0011462C"/>
    <w:rsid w:val="00114F9E"/>
    <w:rsid w:val="00115594"/>
    <w:rsid w:val="0011658A"/>
    <w:rsid w:val="001178D5"/>
    <w:rsid w:val="001200DD"/>
    <w:rsid w:val="00120A5C"/>
    <w:rsid w:val="00122D50"/>
    <w:rsid w:val="001240C1"/>
    <w:rsid w:val="001246CE"/>
    <w:rsid w:val="0013160D"/>
    <w:rsid w:val="00132485"/>
    <w:rsid w:val="001352A9"/>
    <w:rsid w:val="001353D0"/>
    <w:rsid w:val="0013683D"/>
    <w:rsid w:val="00140DC0"/>
    <w:rsid w:val="00141C0D"/>
    <w:rsid w:val="0014401E"/>
    <w:rsid w:val="00145E5F"/>
    <w:rsid w:val="00146DF4"/>
    <w:rsid w:val="001475A5"/>
    <w:rsid w:val="00147ED3"/>
    <w:rsid w:val="00155A38"/>
    <w:rsid w:val="00155F49"/>
    <w:rsid w:val="001567ED"/>
    <w:rsid w:val="00157B02"/>
    <w:rsid w:val="00157CA8"/>
    <w:rsid w:val="00161272"/>
    <w:rsid w:val="00161A58"/>
    <w:rsid w:val="00162284"/>
    <w:rsid w:val="0016257C"/>
    <w:rsid w:val="00164D48"/>
    <w:rsid w:val="00164F49"/>
    <w:rsid w:val="00165AF2"/>
    <w:rsid w:val="00165E25"/>
    <w:rsid w:val="001661F7"/>
    <w:rsid w:val="0016652D"/>
    <w:rsid w:val="00167270"/>
    <w:rsid w:val="00170407"/>
    <w:rsid w:val="001718FF"/>
    <w:rsid w:val="00174331"/>
    <w:rsid w:val="001743F1"/>
    <w:rsid w:val="0017452D"/>
    <w:rsid w:val="00176217"/>
    <w:rsid w:val="001765DF"/>
    <w:rsid w:val="00176DAD"/>
    <w:rsid w:val="00177749"/>
    <w:rsid w:val="001831EE"/>
    <w:rsid w:val="0018406E"/>
    <w:rsid w:val="0018575D"/>
    <w:rsid w:val="00185B0A"/>
    <w:rsid w:val="00185C02"/>
    <w:rsid w:val="0019011D"/>
    <w:rsid w:val="0019042B"/>
    <w:rsid w:val="001905C3"/>
    <w:rsid w:val="0019060C"/>
    <w:rsid w:val="00190966"/>
    <w:rsid w:val="00191D3D"/>
    <w:rsid w:val="00196174"/>
    <w:rsid w:val="0019634B"/>
    <w:rsid w:val="001967E0"/>
    <w:rsid w:val="001A0C87"/>
    <w:rsid w:val="001A1EC6"/>
    <w:rsid w:val="001A2C39"/>
    <w:rsid w:val="001A46FE"/>
    <w:rsid w:val="001A5C93"/>
    <w:rsid w:val="001A5EF6"/>
    <w:rsid w:val="001A67EB"/>
    <w:rsid w:val="001A79B2"/>
    <w:rsid w:val="001A7D1C"/>
    <w:rsid w:val="001B0472"/>
    <w:rsid w:val="001B0EA8"/>
    <w:rsid w:val="001B757A"/>
    <w:rsid w:val="001B7B88"/>
    <w:rsid w:val="001B7EB0"/>
    <w:rsid w:val="001C1321"/>
    <w:rsid w:val="001C35E3"/>
    <w:rsid w:val="001C49D6"/>
    <w:rsid w:val="001C5199"/>
    <w:rsid w:val="001C6D23"/>
    <w:rsid w:val="001D0273"/>
    <w:rsid w:val="001D07CA"/>
    <w:rsid w:val="001D54CA"/>
    <w:rsid w:val="001D6AD9"/>
    <w:rsid w:val="001D6B61"/>
    <w:rsid w:val="001D6C17"/>
    <w:rsid w:val="001D7D3B"/>
    <w:rsid w:val="001E06D5"/>
    <w:rsid w:val="001E0EF5"/>
    <w:rsid w:val="001E1725"/>
    <w:rsid w:val="001E196D"/>
    <w:rsid w:val="001E27F8"/>
    <w:rsid w:val="001E3020"/>
    <w:rsid w:val="001E48C4"/>
    <w:rsid w:val="001E49EB"/>
    <w:rsid w:val="001E4E01"/>
    <w:rsid w:val="001E645F"/>
    <w:rsid w:val="001F347D"/>
    <w:rsid w:val="001F4822"/>
    <w:rsid w:val="001F4C3E"/>
    <w:rsid w:val="001F5F2E"/>
    <w:rsid w:val="001F7B52"/>
    <w:rsid w:val="00201D13"/>
    <w:rsid w:val="00202B48"/>
    <w:rsid w:val="002042D3"/>
    <w:rsid w:val="002052AA"/>
    <w:rsid w:val="00205BBB"/>
    <w:rsid w:val="00206BC9"/>
    <w:rsid w:val="00213DC9"/>
    <w:rsid w:val="0021430A"/>
    <w:rsid w:val="00214B78"/>
    <w:rsid w:val="002160A8"/>
    <w:rsid w:val="00216B3F"/>
    <w:rsid w:val="0022051C"/>
    <w:rsid w:val="00222547"/>
    <w:rsid w:val="00223E14"/>
    <w:rsid w:val="0022445F"/>
    <w:rsid w:val="00227D71"/>
    <w:rsid w:val="00230E28"/>
    <w:rsid w:val="002313E1"/>
    <w:rsid w:val="00232928"/>
    <w:rsid w:val="00233A25"/>
    <w:rsid w:val="00234AF1"/>
    <w:rsid w:val="0023662A"/>
    <w:rsid w:val="002373B1"/>
    <w:rsid w:val="0024161A"/>
    <w:rsid w:val="0024169E"/>
    <w:rsid w:val="0024247F"/>
    <w:rsid w:val="00243890"/>
    <w:rsid w:val="002478F3"/>
    <w:rsid w:val="00251CDC"/>
    <w:rsid w:val="00252BC1"/>
    <w:rsid w:val="002538C5"/>
    <w:rsid w:val="00254402"/>
    <w:rsid w:val="002548A7"/>
    <w:rsid w:val="00255ABE"/>
    <w:rsid w:val="00255F62"/>
    <w:rsid w:val="00260DC7"/>
    <w:rsid w:val="0026340B"/>
    <w:rsid w:val="00263762"/>
    <w:rsid w:val="00263A99"/>
    <w:rsid w:val="002672A4"/>
    <w:rsid w:val="0026732C"/>
    <w:rsid w:val="002678BF"/>
    <w:rsid w:val="00270999"/>
    <w:rsid w:val="00273F10"/>
    <w:rsid w:val="002740CC"/>
    <w:rsid w:val="00274540"/>
    <w:rsid w:val="002757B5"/>
    <w:rsid w:val="0027623A"/>
    <w:rsid w:val="002767FD"/>
    <w:rsid w:val="00277721"/>
    <w:rsid w:val="0028028C"/>
    <w:rsid w:val="00280C4C"/>
    <w:rsid w:val="00282720"/>
    <w:rsid w:val="00283BE3"/>
    <w:rsid w:val="00284A62"/>
    <w:rsid w:val="00284C79"/>
    <w:rsid w:val="002870B9"/>
    <w:rsid w:val="002871B2"/>
    <w:rsid w:val="0029062D"/>
    <w:rsid w:val="00291992"/>
    <w:rsid w:val="00291DD8"/>
    <w:rsid w:val="0029221C"/>
    <w:rsid w:val="00292DCE"/>
    <w:rsid w:val="00294E69"/>
    <w:rsid w:val="00297E9D"/>
    <w:rsid w:val="002A361D"/>
    <w:rsid w:val="002A41FE"/>
    <w:rsid w:val="002A643C"/>
    <w:rsid w:val="002A6CF1"/>
    <w:rsid w:val="002A6FEE"/>
    <w:rsid w:val="002A788A"/>
    <w:rsid w:val="002B0889"/>
    <w:rsid w:val="002B0B61"/>
    <w:rsid w:val="002B1A28"/>
    <w:rsid w:val="002B1BAA"/>
    <w:rsid w:val="002B616C"/>
    <w:rsid w:val="002B6E5B"/>
    <w:rsid w:val="002B72FB"/>
    <w:rsid w:val="002C1458"/>
    <w:rsid w:val="002C37C9"/>
    <w:rsid w:val="002C40DC"/>
    <w:rsid w:val="002C472D"/>
    <w:rsid w:val="002C4EF2"/>
    <w:rsid w:val="002C5761"/>
    <w:rsid w:val="002C5BD3"/>
    <w:rsid w:val="002C7661"/>
    <w:rsid w:val="002D087C"/>
    <w:rsid w:val="002D2A52"/>
    <w:rsid w:val="002D2E2A"/>
    <w:rsid w:val="002D43B5"/>
    <w:rsid w:val="002D759E"/>
    <w:rsid w:val="002E004E"/>
    <w:rsid w:val="002E1E7E"/>
    <w:rsid w:val="002E25C6"/>
    <w:rsid w:val="002E6C25"/>
    <w:rsid w:val="002E7099"/>
    <w:rsid w:val="002F03D8"/>
    <w:rsid w:val="002F1953"/>
    <w:rsid w:val="002F1A32"/>
    <w:rsid w:val="002F466A"/>
    <w:rsid w:val="002F49EC"/>
    <w:rsid w:val="002F53F8"/>
    <w:rsid w:val="002F782C"/>
    <w:rsid w:val="002F7F28"/>
    <w:rsid w:val="0030017A"/>
    <w:rsid w:val="003014A9"/>
    <w:rsid w:val="00302156"/>
    <w:rsid w:val="00303FA6"/>
    <w:rsid w:val="0030523F"/>
    <w:rsid w:val="00305F4C"/>
    <w:rsid w:val="00306B40"/>
    <w:rsid w:val="00307B43"/>
    <w:rsid w:val="00310339"/>
    <w:rsid w:val="0031553A"/>
    <w:rsid w:val="00315C86"/>
    <w:rsid w:val="0031692C"/>
    <w:rsid w:val="00320BD0"/>
    <w:rsid w:val="00321D56"/>
    <w:rsid w:val="0032240F"/>
    <w:rsid w:val="0032341B"/>
    <w:rsid w:val="003251C2"/>
    <w:rsid w:val="00325346"/>
    <w:rsid w:val="003258D2"/>
    <w:rsid w:val="00326A3E"/>
    <w:rsid w:val="003279AA"/>
    <w:rsid w:val="00327D84"/>
    <w:rsid w:val="00327DC4"/>
    <w:rsid w:val="00330176"/>
    <w:rsid w:val="00331EA9"/>
    <w:rsid w:val="003324BA"/>
    <w:rsid w:val="00333788"/>
    <w:rsid w:val="003341F5"/>
    <w:rsid w:val="0033446A"/>
    <w:rsid w:val="00334B7D"/>
    <w:rsid w:val="003377E9"/>
    <w:rsid w:val="00337E27"/>
    <w:rsid w:val="0034184C"/>
    <w:rsid w:val="00341896"/>
    <w:rsid w:val="00342AFF"/>
    <w:rsid w:val="00344C38"/>
    <w:rsid w:val="003474EF"/>
    <w:rsid w:val="003509B8"/>
    <w:rsid w:val="00352C88"/>
    <w:rsid w:val="003548DF"/>
    <w:rsid w:val="00360286"/>
    <w:rsid w:val="003619C9"/>
    <w:rsid w:val="00361F37"/>
    <w:rsid w:val="003621C6"/>
    <w:rsid w:val="00364617"/>
    <w:rsid w:val="00364D82"/>
    <w:rsid w:val="00364E58"/>
    <w:rsid w:val="00366F13"/>
    <w:rsid w:val="00371850"/>
    <w:rsid w:val="0037185F"/>
    <w:rsid w:val="0037218D"/>
    <w:rsid w:val="00373D6A"/>
    <w:rsid w:val="00375589"/>
    <w:rsid w:val="003805E0"/>
    <w:rsid w:val="00380973"/>
    <w:rsid w:val="003809FC"/>
    <w:rsid w:val="00381490"/>
    <w:rsid w:val="00381906"/>
    <w:rsid w:val="00381D67"/>
    <w:rsid w:val="003848BD"/>
    <w:rsid w:val="00384AAE"/>
    <w:rsid w:val="00391095"/>
    <w:rsid w:val="00393ACE"/>
    <w:rsid w:val="00396224"/>
    <w:rsid w:val="00396E64"/>
    <w:rsid w:val="0039745E"/>
    <w:rsid w:val="0039756A"/>
    <w:rsid w:val="003A08F7"/>
    <w:rsid w:val="003A09D4"/>
    <w:rsid w:val="003A2B9B"/>
    <w:rsid w:val="003A2CFD"/>
    <w:rsid w:val="003A57F9"/>
    <w:rsid w:val="003B02DC"/>
    <w:rsid w:val="003B136B"/>
    <w:rsid w:val="003B6F10"/>
    <w:rsid w:val="003C0CEA"/>
    <w:rsid w:val="003C1A02"/>
    <w:rsid w:val="003C1A4A"/>
    <w:rsid w:val="003C2D59"/>
    <w:rsid w:val="003C56C1"/>
    <w:rsid w:val="003C58BA"/>
    <w:rsid w:val="003C67E2"/>
    <w:rsid w:val="003C6CA8"/>
    <w:rsid w:val="003C6FB2"/>
    <w:rsid w:val="003C7EF0"/>
    <w:rsid w:val="003D064B"/>
    <w:rsid w:val="003D618A"/>
    <w:rsid w:val="003D79AC"/>
    <w:rsid w:val="003D7B79"/>
    <w:rsid w:val="003E0850"/>
    <w:rsid w:val="003E08AC"/>
    <w:rsid w:val="003E17FC"/>
    <w:rsid w:val="003E3552"/>
    <w:rsid w:val="003E3BE6"/>
    <w:rsid w:val="003E5050"/>
    <w:rsid w:val="003E5AE4"/>
    <w:rsid w:val="003E7B78"/>
    <w:rsid w:val="003E7F12"/>
    <w:rsid w:val="003F0BEE"/>
    <w:rsid w:val="003F4992"/>
    <w:rsid w:val="003F613A"/>
    <w:rsid w:val="00402EFD"/>
    <w:rsid w:val="00403D95"/>
    <w:rsid w:val="004049E9"/>
    <w:rsid w:val="00405347"/>
    <w:rsid w:val="00405862"/>
    <w:rsid w:val="00406290"/>
    <w:rsid w:val="00406612"/>
    <w:rsid w:val="00406B96"/>
    <w:rsid w:val="004079A1"/>
    <w:rsid w:val="00410480"/>
    <w:rsid w:val="00410552"/>
    <w:rsid w:val="0041160B"/>
    <w:rsid w:val="00411CF8"/>
    <w:rsid w:val="00412017"/>
    <w:rsid w:val="0041237D"/>
    <w:rsid w:val="00415239"/>
    <w:rsid w:val="00415E5B"/>
    <w:rsid w:val="004163CE"/>
    <w:rsid w:val="00416E5C"/>
    <w:rsid w:val="00421756"/>
    <w:rsid w:val="004235AB"/>
    <w:rsid w:val="004257E7"/>
    <w:rsid w:val="00426D99"/>
    <w:rsid w:val="00432121"/>
    <w:rsid w:val="0043291E"/>
    <w:rsid w:val="004355FD"/>
    <w:rsid w:val="00436864"/>
    <w:rsid w:val="004428DB"/>
    <w:rsid w:val="004439E3"/>
    <w:rsid w:val="00444E73"/>
    <w:rsid w:val="004453F6"/>
    <w:rsid w:val="00447046"/>
    <w:rsid w:val="00447B5E"/>
    <w:rsid w:val="004510E2"/>
    <w:rsid w:val="004562A1"/>
    <w:rsid w:val="00456443"/>
    <w:rsid w:val="00456E05"/>
    <w:rsid w:val="00456E8A"/>
    <w:rsid w:val="00457ECB"/>
    <w:rsid w:val="0046175B"/>
    <w:rsid w:val="00465F45"/>
    <w:rsid w:val="00467FE8"/>
    <w:rsid w:val="00471488"/>
    <w:rsid w:val="004843FB"/>
    <w:rsid w:val="004858BF"/>
    <w:rsid w:val="00485BBE"/>
    <w:rsid w:val="00486CB1"/>
    <w:rsid w:val="00490785"/>
    <w:rsid w:val="00490C91"/>
    <w:rsid w:val="004918DF"/>
    <w:rsid w:val="00491B8F"/>
    <w:rsid w:val="00496027"/>
    <w:rsid w:val="004A10F7"/>
    <w:rsid w:val="004A176C"/>
    <w:rsid w:val="004A24B2"/>
    <w:rsid w:val="004A2BD5"/>
    <w:rsid w:val="004A323C"/>
    <w:rsid w:val="004A613F"/>
    <w:rsid w:val="004B11A7"/>
    <w:rsid w:val="004B29B3"/>
    <w:rsid w:val="004B3C01"/>
    <w:rsid w:val="004B63BF"/>
    <w:rsid w:val="004C0AF9"/>
    <w:rsid w:val="004C19E4"/>
    <w:rsid w:val="004C2FAF"/>
    <w:rsid w:val="004C33BF"/>
    <w:rsid w:val="004C3DFC"/>
    <w:rsid w:val="004C3E6F"/>
    <w:rsid w:val="004C3FF3"/>
    <w:rsid w:val="004C61B1"/>
    <w:rsid w:val="004C77CF"/>
    <w:rsid w:val="004D002E"/>
    <w:rsid w:val="004D261D"/>
    <w:rsid w:val="004D2881"/>
    <w:rsid w:val="004D2E79"/>
    <w:rsid w:val="004D43FF"/>
    <w:rsid w:val="004D4DE5"/>
    <w:rsid w:val="004D5F50"/>
    <w:rsid w:val="004D6570"/>
    <w:rsid w:val="004D7437"/>
    <w:rsid w:val="004E1315"/>
    <w:rsid w:val="004E1EF9"/>
    <w:rsid w:val="004E357E"/>
    <w:rsid w:val="004E6695"/>
    <w:rsid w:val="004E687E"/>
    <w:rsid w:val="004E77C2"/>
    <w:rsid w:val="004F0656"/>
    <w:rsid w:val="004F131B"/>
    <w:rsid w:val="004F2B15"/>
    <w:rsid w:val="004F33F9"/>
    <w:rsid w:val="004F3555"/>
    <w:rsid w:val="004F3882"/>
    <w:rsid w:val="004F3E47"/>
    <w:rsid w:val="004F3ECB"/>
    <w:rsid w:val="004F4571"/>
    <w:rsid w:val="004F55F9"/>
    <w:rsid w:val="004F58D1"/>
    <w:rsid w:val="004F59C4"/>
    <w:rsid w:val="004F6FE1"/>
    <w:rsid w:val="004F73B6"/>
    <w:rsid w:val="005009C9"/>
    <w:rsid w:val="005059AE"/>
    <w:rsid w:val="0050626F"/>
    <w:rsid w:val="005064B8"/>
    <w:rsid w:val="005068A6"/>
    <w:rsid w:val="00510529"/>
    <w:rsid w:val="00510D2B"/>
    <w:rsid w:val="0051103F"/>
    <w:rsid w:val="00511FE7"/>
    <w:rsid w:val="005155EE"/>
    <w:rsid w:val="005162EB"/>
    <w:rsid w:val="005166EE"/>
    <w:rsid w:val="00517D7A"/>
    <w:rsid w:val="00520C14"/>
    <w:rsid w:val="00521A27"/>
    <w:rsid w:val="00524957"/>
    <w:rsid w:val="005269F7"/>
    <w:rsid w:val="00527FC8"/>
    <w:rsid w:val="005311ED"/>
    <w:rsid w:val="00535807"/>
    <w:rsid w:val="0053793B"/>
    <w:rsid w:val="00543893"/>
    <w:rsid w:val="0054491D"/>
    <w:rsid w:val="0054757A"/>
    <w:rsid w:val="005514E2"/>
    <w:rsid w:val="005547CA"/>
    <w:rsid w:val="0055554A"/>
    <w:rsid w:val="00556309"/>
    <w:rsid w:val="00556B40"/>
    <w:rsid w:val="00560D5C"/>
    <w:rsid w:val="00563952"/>
    <w:rsid w:val="005664D0"/>
    <w:rsid w:val="0056655C"/>
    <w:rsid w:val="00566D2C"/>
    <w:rsid w:val="0056740A"/>
    <w:rsid w:val="00572B75"/>
    <w:rsid w:val="00575F7A"/>
    <w:rsid w:val="0057661E"/>
    <w:rsid w:val="00576F34"/>
    <w:rsid w:val="00577180"/>
    <w:rsid w:val="005777E9"/>
    <w:rsid w:val="005779A9"/>
    <w:rsid w:val="00580ED3"/>
    <w:rsid w:val="0058217B"/>
    <w:rsid w:val="005824D8"/>
    <w:rsid w:val="00583B92"/>
    <w:rsid w:val="00584078"/>
    <w:rsid w:val="00585C4F"/>
    <w:rsid w:val="00586BA2"/>
    <w:rsid w:val="00587339"/>
    <w:rsid w:val="00590170"/>
    <w:rsid w:val="00593A84"/>
    <w:rsid w:val="00594124"/>
    <w:rsid w:val="00594A7D"/>
    <w:rsid w:val="00595EF6"/>
    <w:rsid w:val="005A011E"/>
    <w:rsid w:val="005A3A59"/>
    <w:rsid w:val="005A50E4"/>
    <w:rsid w:val="005A5351"/>
    <w:rsid w:val="005A5A15"/>
    <w:rsid w:val="005A5F17"/>
    <w:rsid w:val="005A6C33"/>
    <w:rsid w:val="005B148D"/>
    <w:rsid w:val="005B2E02"/>
    <w:rsid w:val="005B4918"/>
    <w:rsid w:val="005B5C79"/>
    <w:rsid w:val="005B6520"/>
    <w:rsid w:val="005C06EF"/>
    <w:rsid w:val="005C08E3"/>
    <w:rsid w:val="005C2623"/>
    <w:rsid w:val="005C2D3E"/>
    <w:rsid w:val="005C3577"/>
    <w:rsid w:val="005C4F5C"/>
    <w:rsid w:val="005C5450"/>
    <w:rsid w:val="005C71E3"/>
    <w:rsid w:val="005C782E"/>
    <w:rsid w:val="005D11E3"/>
    <w:rsid w:val="005D179B"/>
    <w:rsid w:val="005D22D4"/>
    <w:rsid w:val="005D2A5B"/>
    <w:rsid w:val="005D2BDE"/>
    <w:rsid w:val="005D30A8"/>
    <w:rsid w:val="005D486F"/>
    <w:rsid w:val="005D6758"/>
    <w:rsid w:val="005D7C0F"/>
    <w:rsid w:val="005E0238"/>
    <w:rsid w:val="005E09E0"/>
    <w:rsid w:val="005E169F"/>
    <w:rsid w:val="005E2123"/>
    <w:rsid w:val="005E26EC"/>
    <w:rsid w:val="005E2A24"/>
    <w:rsid w:val="005E4BB8"/>
    <w:rsid w:val="005E4E0E"/>
    <w:rsid w:val="005E5103"/>
    <w:rsid w:val="005E6AFF"/>
    <w:rsid w:val="005F0853"/>
    <w:rsid w:val="005F0F6E"/>
    <w:rsid w:val="005F1368"/>
    <w:rsid w:val="005F152C"/>
    <w:rsid w:val="005F3F73"/>
    <w:rsid w:val="005F45B3"/>
    <w:rsid w:val="005F5E0B"/>
    <w:rsid w:val="005F7052"/>
    <w:rsid w:val="005F7A02"/>
    <w:rsid w:val="00605628"/>
    <w:rsid w:val="0061556F"/>
    <w:rsid w:val="00615828"/>
    <w:rsid w:val="00615F93"/>
    <w:rsid w:val="00616A45"/>
    <w:rsid w:val="00617607"/>
    <w:rsid w:val="006212B8"/>
    <w:rsid w:val="006213CA"/>
    <w:rsid w:val="00621773"/>
    <w:rsid w:val="006227B5"/>
    <w:rsid w:val="00624A2B"/>
    <w:rsid w:val="00627370"/>
    <w:rsid w:val="00627D33"/>
    <w:rsid w:val="00631B5E"/>
    <w:rsid w:val="00632AB7"/>
    <w:rsid w:val="00635CA2"/>
    <w:rsid w:val="006374E1"/>
    <w:rsid w:val="00640CC0"/>
    <w:rsid w:val="00643B9D"/>
    <w:rsid w:val="00644486"/>
    <w:rsid w:val="0064543A"/>
    <w:rsid w:val="0064583A"/>
    <w:rsid w:val="00650242"/>
    <w:rsid w:val="0065157F"/>
    <w:rsid w:val="006516BC"/>
    <w:rsid w:val="00651CED"/>
    <w:rsid w:val="006535FD"/>
    <w:rsid w:val="0065397B"/>
    <w:rsid w:val="006568F2"/>
    <w:rsid w:val="00657184"/>
    <w:rsid w:val="006572C4"/>
    <w:rsid w:val="006579CD"/>
    <w:rsid w:val="00660928"/>
    <w:rsid w:val="00661656"/>
    <w:rsid w:val="00663E60"/>
    <w:rsid w:val="00666FE5"/>
    <w:rsid w:val="006679CA"/>
    <w:rsid w:val="00672295"/>
    <w:rsid w:val="006725D4"/>
    <w:rsid w:val="0067262E"/>
    <w:rsid w:val="0067633A"/>
    <w:rsid w:val="00680C60"/>
    <w:rsid w:val="0068168F"/>
    <w:rsid w:val="006824F0"/>
    <w:rsid w:val="006833D1"/>
    <w:rsid w:val="006849DC"/>
    <w:rsid w:val="00684F07"/>
    <w:rsid w:val="00686151"/>
    <w:rsid w:val="00687669"/>
    <w:rsid w:val="00692394"/>
    <w:rsid w:val="00693B12"/>
    <w:rsid w:val="006959E8"/>
    <w:rsid w:val="006A0A92"/>
    <w:rsid w:val="006A29BD"/>
    <w:rsid w:val="006A3034"/>
    <w:rsid w:val="006A3B82"/>
    <w:rsid w:val="006B066C"/>
    <w:rsid w:val="006B074E"/>
    <w:rsid w:val="006B0CCD"/>
    <w:rsid w:val="006B12D3"/>
    <w:rsid w:val="006B27F6"/>
    <w:rsid w:val="006B2A7C"/>
    <w:rsid w:val="006B732A"/>
    <w:rsid w:val="006C0A3B"/>
    <w:rsid w:val="006C1B16"/>
    <w:rsid w:val="006C1F79"/>
    <w:rsid w:val="006C32B4"/>
    <w:rsid w:val="006C3568"/>
    <w:rsid w:val="006C3805"/>
    <w:rsid w:val="006C38B5"/>
    <w:rsid w:val="006C3B35"/>
    <w:rsid w:val="006C596F"/>
    <w:rsid w:val="006C704B"/>
    <w:rsid w:val="006C7CD3"/>
    <w:rsid w:val="006C7E64"/>
    <w:rsid w:val="006D17C4"/>
    <w:rsid w:val="006D1D52"/>
    <w:rsid w:val="006D1EF5"/>
    <w:rsid w:val="006D555B"/>
    <w:rsid w:val="006D6703"/>
    <w:rsid w:val="006D6CE7"/>
    <w:rsid w:val="006D6CEA"/>
    <w:rsid w:val="006D6D5F"/>
    <w:rsid w:val="006D775B"/>
    <w:rsid w:val="006D78DD"/>
    <w:rsid w:val="006D7F67"/>
    <w:rsid w:val="006E178C"/>
    <w:rsid w:val="006E5840"/>
    <w:rsid w:val="006E5B44"/>
    <w:rsid w:val="006E61AE"/>
    <w:rsid w:val="006F0F0A"/>
    <w:rsid w:val="006F14D5"/>
    <w:rsid w:val="006F2DEE"/>
    <w:rsid w:val="006F2EEB"/>
    <w:rsid w:val="006F4445"/>
    <w:rsid w:val="006F510B"/>
    <w:rsid w:val="006F5664"/>
    <w:rsid w:val="006F6C6A"/>
    <w:rsid w:val="006F6C7E"/>
    <w:rsid w:val="007013A3"/>
    <w:rsid w:val="00701FC9"/>
    <w:rsid w:val="007041FC"/>
    <w:rsid w:val="00704A68"/>
    <w:rsid w:val="00706AB5"/>
    <w:rsid w:val="00707AB2"/>
    <w:rsid w:val="00707F41"/>
    <w:rsid w:val="00710DDF"/>
    <w:rsid w:val="00711073"/>
    <w:rsid w:val="007110A6"/>
    <w:rsid w:val="007118F5"/>
    <w:rsid w:val="00711E69"/>
    <w:rsid w:val="00712765"/>
    <w:rsid w:val="007132F0"/>
    <w:rsid w:val="00713BEA"/>
    <w:rsid w:val="0071679B"/>
    <w:rsid w:val="0071699C"/>
    <w:rsid w:val="00716E0F"/>
    <w:rsid w:val="00721AB0"/>
    <w:rsid w:val="00724367"/>
    <w:rsid w:val="0072493B"/>
    <w:rsid w:val="007249FD"/>
    <w:rsid w:val="00725268"/>
    <w:rsid w:val="00725679"/>
    <w:rsid w:val="007274E2"/>
    <w:rsid w:val="007313CF"/>
    <w:rsid w:val="00736EA9"/>
    <w:rsid w:val="00736EE8"/>
    <w:rsid w:val="00737F05"/>
    <w:rsid w:val="00744A76"/>
    <w:rsid w:val="007455F1"/>
    <w:rsid w:val="00746913"/>
    <w:rsid w:val="00746992"/>
    <w:rsid w:val="007469E0"/>
    <w:rsid w:val="00747194"/>
    <w:rsid w:val="00747619"/>
    <w:rsid w:val="007501A0"/>
    <w:rsid w:val="007509EE"/>
    <w:rsid w:val="00751AB6"/>
    <w:rsid w:val="00754497"/>
    <w:rsid w:val="007556E8"/>
    <w:rsid w:val="0075640F"/>
    <w:rsid w:val="00756ACF"/>
    <w:rsid w:val="0076064F"/>
    <w:rsid w:val="007626B7"/>
    <w:rsid w:val="0076416D"/>
    <w:rsid w:val="0076469B"/>
    <w:rsid w:val="0076474B"/>
    <w:rsid w:val="00767B74"/>
    <w:rsid w:val="00770346"/>
    <w:rsid w:val="007711E3"/>
    <w:rsid w:val="007730C8"/>
    <w:rsid w:val="00773995"/>
    <w:rsid w:val="00773C3D"/>
    <w:rsid w:val="00775765"/>
    <w:rsid w:val="00776EEB"/>
    <w:rsid w:val="00783131"/>
    <w:rsid w:val="0078337C"/>
    <w:rsid w:val="00785181"/>
    <w:rsid w:val="007852F6"/>
    <w:rsid w:val="00785527"/>
    <w:rsid w:val="00790460"/>
    <w:rsid w:val="00790D6A"/>
    <w:rsid w:val="007915FD"/>
    <w:rsid w:val="00791771"/>
    <w:rsid w:val="00792206"/>
    <w:rsid w:val="007930B3"/>
    <w:rsid w:val="0079318E"/>
    <w:rsid w:val="00795044"/>
    <w:rsid w:val="00796A4F"/>
    <w:rsid w:val="007A6ACD"/>
    <w:rsid w:val="007B3B37"/>
    <w:rsid w:val="007B4249"/>
    <w:rsid w:val="007B4593"/>
    <w:rsid w:val="007B5F42"/>
    <w:rsid w:val="007B69A7"/>
    <w:rsid w:val="007B6F2F"/>
    <w:rsid w:val="007B78AE"/>
    <w:rsid w:val="007C0D24"/>
    <w:rsid w:val="007C1D9C"/>
    <w:rsid w:val="007C23DE"/>
    <w:rsid w:val="007C2835"/>
    <w:rsid w:val="007C3280"/>
    <w:rsid w:val="007C396E"/>
    <w:rsid w:val="007C3B75"/>
    <w:rsid w:val="007C551F"/>
    <w:rsid w:val="007C56BD"/>
    <w:rsid w:val="007C61E6"/>
    <w:rsid w:val="007C7501"/>
    <w:rsid w:val="007C7967"/>
    <w:rsid w:val="007D0089"/>
    <w:rsid w:val="007D24CE"/>
    <w:rsid w:val="007D2579"/>
    <w:rsid w:val="007D2A1D"/>
    <w:rsid w:val="007D3C0A"/>
    <w:rsid w:val="007D5E71"/>
    <w:rsid w:val="007D7ADE"/>
    <w:rsid w:val="007E04C3"/>
    <w:rsid w:val="007E0516"/>
    <w:rsid w:val="007E1307"/>
    <w:rsid w:val="007E16A6"/>
    <w:rsid w:val="007E196F"/>
    <w:rsid w:val="007E1D79"/>
    <w:rsid w:val="007E428F"/>
    <w:rsid w:val="007E42CD"/>
    <w:rsid w:val="007E49BB"/>
    <w:rsid w:val="007E5234"/>
    <w:rsid w:val="007F0ECC"/>
    <w:rsid w:val="007F0ED4"/>
    <w:rsid w:val="007F4A18"/>
    <w:rsid w:val="007F4D56"/>
    <w:rsid w:val="007F57A0"/>
    <w:rsid w:val="007F6523"/>
    <w:rsid w:val="007F72EB"/>
    <w:rsid w:val="007F7B69"/>
    <w:rsid w:val="0080341D"/>
    <w:rsid w:val="00803578"/>
    <w:rsid w:val="008048F0"/>
    <w:rsid w:val="0080501C"/>
    <w:rsid w:val="008053E4"/>
    <w:rsid w:val="0080557D"/>
    <w:rsid w:val="00806A93"/>
    <w:rsid w:val="00810DFC"/>
    <w:rsid w:val="00810E27"/>
    <w:rsid w:val="008127D0"/>
    <w:rsid w:val="00812C87"/>
    <w:rsid w:val="00812CA2"/>
    <w:rsid w:val="00813CA4"/>
    <w:rsid w:val="00815160"/>
    <w:rsid w:val="00817B4E"/>
    <w:rsid w:val="00817E4F"/>
    <w:rsid w:val="00822A33"/>
    <w:rsid w:val="0082373D"/>
    <w:rsid w:val="008258FF"/>
    <w:rsid w:val="008276B4"/>
    <w:rsid w:val="008309D6"/>
    <w:rsid w:val="0083426C"/>
    <w:rsid w:val="0083789D"/>
    <w:rsid w:val="008431F5"/>
    <w:rsid w:val="00844FB3"/>
    <w:rsid w:val="008455FE"/>
    <w:rsid w:val="00845DFF"/>
    <w:rsid w:val="00847B5F"/>
    <w:rsid w:val="00850EF0"/>
    <w:rsid w:val="00855A17"/>
    <w:rsid w:val="008565CC"/>
    <w:rsid w:val="00856CE9"/>
    <w:rsid w:val="00856FCD"/>
    <w:rsid w:val="00861963"/>
    <w:rsid w:val="00862869"/>
    <w:rsid w:val="008651F9"/>
    <w:rsid w:val="0087255F"/>
    <w:rsid w:val="00875704"/>
    <w:rsid w:val="00876854"/>
    <w:rsid w:val="00880382"/>
    <w:rsid w:val="00881508"/>
    <w:rsid w:val="00881AA6"/>
    <w:rsid w:val="00882AA7"/>
    <w:rsid w:val="00890203"/>
    <w:rsid w:val="00890350"/>
    <w:rsid w:val="00891311"/>
    <w:rsid w:val="00891A37"/>
    <w:rsid w:val="008930A7"/>
    <w:rsid w:val="0089320C"/>
    <w:rsid w:val="008935BF"/>
    <w:rsid w:val="00895804"/>
    <w:rsid w:val="00895852"/>
    <w:rsid w:val="00896B90"/>
    <w:rsid w:val="0089765B"/>
    <w:rsid w:val="00897B1B"/>
    <w:rsid w:val="008A0BB6"/>
    <w:rsid w:val="008A1200"/>
    <w:rsid w:val="008A1649"/>
    <w:rsid w:val="008A4BDF"/>
    <w:rsid w:val="008A5B8E"/>
    <w:rsid w:val="008A697F"/>
    <w:rsid w:val="008A6BBB"/>
    <w:rsid w:val="008A6D70"/>
    <w:rsid w:val="008A7AEB"/>
    <w:rsid w:val="008B07FE"/>
    <w:rsid w:val="008B0962"/>
    <w:rsid w:val="008B1997"/>
    <w:rsid w:val="008B1F21"/>
    <w:rsid w:val="008B5E89"/>
    <w:rsid w:val="008B7349"/>
    <w:rsid w:val="008B753C"/>
    <w:rsid w:val="008B7CA1"/>
    <w:rsid w:val="008C1A08"/>
    <w:rsid w:val="008C3EC1"/>
    <w:rsid w:val="008C7FAF"/>
    <w:rsid w:val="008C7FF1"/>
    <w:rsid w:val="008D287C"/>
    <w:rsid w:val="008D2D34"/>
    <w:rsid w:val="008D599D"/>
    <w:rsid w:val="008D78C0"/>
    <w:rsid w:val="008E2402"/>
    <w:rsid w:val="008E54C8"/>
    <w:rsid w:val="008E72F1"/>
    <w:rsid w:val="008F4867"/>
    <w:rsid w:val="008F541A"/>
    <w:rsid w:val="008F6236"/>
    <w:rsid w:val="00900231"/>
    <w:rsid w:val="00900F7D"/>
    <w:rsid w:val="00901521"/>
    <w:rsid w:val="00901D6B"/>
    <w:rsid w:val="009069BA"/>
    <w:rsid w:val="00907594"/>
    <w:rsid w:val="009105DC"/>
    <w:rsid w:val="0091202D"/>
    <w:rsid w:val="0091352E"/>
    <w:rsid w:val="00914CE0"/>
    <w:rsid w:val="00915102"/>
    <w:rsid w:val="0091743A"/>
    <w:rsid w:val="009219D1"/>
    <w:rsid w:val="00922456"/>
    <w:rsid w:val="00922644"/>
    <w:rsid w:val="00923B8D"/>
    <w:rsid w:val="00923E2C"/>
    <w:rsid w:val="009247C1"/>
    <w:rsid w:val="00924DCF"/>
    <w:rsid w:val="00926659"/>
    <w:rsid w:val="00926D40"/>
    <w:rsid w:val="00927792"/>
    <w:rsid w:val="00931D31"/>
    <w:rsid w:val="0093239A"/>
    <w:rsid w:val="00932AAB"/>
    <w:rsid w:val="009342AF"/>
    <w:rsid w:val="009351EC"/>
    <w:rsid w:val="00936C88"/>
    <w:rsid w:val="00941A1D"/>
    <w:rsid w:val="0094279C"/>
    <w:rsid w:val="009429E3"/>
    <w:rsid w:val="00942C4B"/>
    <w:rsid w:val="009431F9"/>
    <w:rsid w:val="009434B2"/>
    <w:rsid w:val="00944D18"/>
    <w:rsid w:val="00945E11"/>
    <w:rsid w:val="00945F2B"/>
    <w:rsid w:val="0094627A"/>
    <w:rsid w:val="00946C7A"/>
    <w:rsid w:val="0094704A"/>
    <w:rsid w:val="00947C81"/>
    <w:rsid w:val="00955260"/>
    <w:rsid w:val="00956304"/>
    <w:rsid w:val="00957294"/>
    <w:rsid w:val="00962F3B"/>
    <w:rsid w:val="00963C42"/>
    <w:rsid w:val="00964755"/>
    <w:rsid w:val="00964D97"/>
    <w:rsid w:val="00967446"/>
    <w:rsid w:val="00967AF1"/>
    <w:rsid w:val="00971989"/>
    <w:rsid w:val="00972155"/>
    <w:rsid w:val="009737FF"/>
    <w:rsid w:val="009771AD"/>
    <w:rsid w:val="00981AB6"/>
    <w:rsid w:val="009836CE"/>
    <w:rsid w:val="0098509A"/>
    <w:rsid w:val="009855DF"/>
    <w:rsid w:val="00986278"/>
    <w:rsid w:val="00987F35"/>
    <w:rsid w:val="009923D9"/>
    <w:rsid w:val="009942EC"/>
    <w:rsid w:val="009949BA"/>
    <w:rsid w:val="009A04E0"/>
    <w:rsid w:val="009A19E1"/>
    <w:rsid w:val="009A1B4F"/>
    <w:rsid w:val="009A217E"/>
    <w:rsid w:val="009A2506"/>
    <w:rsid w:val="009A3164"/>
    <w:rsid w:val="009A3C56"/>
    <w:rsid w:val="009A598F"/>
    <w:rsid w:val="009A6580"/>
    <w:rsid w:val="009A7C7F"/>
    <w:rsid w:val="009B298A"/>
    <w:rsid w:val="009B36FB"/>
    <w:rsid w:val="009B6A7F"/>
    <w:rsid w:val="009B7116"/>
    <w:rsid w:val="009C093B"/>
    <w:rsid w:val="009C15AC"/>
    <w:rsid w:val="009C1953"/>
    <w:rsid w:val="009C1B4B"/>
    <w:rsid w:val="009C29BB"/>
    <w:rsid w:val="009C2E85"/>
    <w:rsid w:val="009C4BBA"/>
    <w:rsid w:val="009C5C22"/>
    <w:rsid w:val="009C6CD4"/>
    <w:rsid w:val="009C7AD0"/>
    <w:rsid w:val="009D0302"/>
    <w:rsid w:val="009D1905"/>
    <w:rsid w:val="009D1C28"/>
    <w:rsid w:val="009D318D"/>
    <w:rsid w:val="009D434B"/>
    <w:rsid w:val="009D485A"/>
    <w:rsid w:val="009D576B"/>
    <w:rsid w:val="009D79BA"/>
    <w:rsid w:val="009E19CC"/>
    <w:rsid w:val="009E1E66"/>
    <w:rsid w:val="009E2293"/>
    <w:rsid w:val="009E2534"/>
    <w:rsid w:val="009E36AF"/>
    <w:rsid w:val="009F2ACB"/>
    <w:rsid w:val="009F4B50"/>
    <w:rsid w:val="009F5A12"/>
    <w:rsid w:val="00A02F94"/>
    <w:rsid w:val="00A03823"/>
    <w:rsid w:val="00A041E3"/>
    <w:rsid w:val="00A05D7D"/>
    <w:rsid w:val="00A05FA5"/>
    <w:rsid w:val="00A06A06"/>
    <w:rsid w:val="00A0729C"/>
    <w:rsid w:val="00A11ACC"/>
    <w:rsid w:val="00A11D85"/>
    <w:rsid w:val="00A13B4F"/>
    <w:rsid w:val="00A15B65"/>
    <w:rsid w:val="00A164A2"/>
    <w:rsid w:val="00A173C2"/>
    <w:rsid w:val="00A174DD"/>
    <w:rsid w:val="00A17CA5"/>
    <w:rsid w:val="00A203E1"/>
    <w:rsid w:val="00A20F2F"/>
    <w:rsid w:val="00A21A38"/>
    <w:rsid w:val="00A22B2F"/>
    <w:rsid w:val="00A23971"/>
    <w:rsid w:val="00A2442C"/>
    <w:rsid w:val="00A25383"/>
    <w:rsid w:val="00A25517"/>
    <w:rsid w:val="00A27FD4"/>
    <w:rsid w:val="00A31AFA"/>
    <w:rsid w:val="00A31D17"/>
    <w:rsid w:val="00A3398E"/>
    <w:rsid w:val="00A34966"/>
    <w:rsid w:val="00A3606F"/>
    <w:rsid w:val="00A3725E"/>
    <w:rsid w:val="00A4015F"/>
    <w:rsid w:val="00A4049C"/>
    <w:rsid w:val="00A4325B"/>
    <w:rsid w:val="00A4361B"/>
    <w:rsid w:val="00A45DDD"/>
    <w:rsid w:val="00A47198"/>
    <w:rsid w:val="00A47A19"/>
    <w:rsid w:val="00A47A93"/>
    <w:rsid w:val="00A51008"/>
    <w:rsid w:val="00A51609"/>
    <w:rsid w:val="00A52846"/>
    <w:rsid w:val="00A52C5B"/>
    <w:rsid w:val="00A5581C"/>
    <w:rsid w:val="00A55B8B"/>
    <w:rsid w:val="00A55CDA"/>
    <w:rsid w:val="00A56653"/>
    <w:rsid w:val="00A567D4"/>
    <w:rsid w:val="00A5759C"/>
    <w:rsid w:val="00A57A9F"/>
    <w:rsid w:val="00A61219"/>
    <w:rsid w:val="00A617A4"/>
    <w:rsid w:val="00A61DE6"/>
    <w:rsid w:val="00A64205"/>
    <w:rsid w:val="00A65C7B"/>
    <w:rsid w:val="00A65CF1"/>
    <w:rsid w:val="00A70D2E"/>
    <w:rsid w:val="00A80213"/>
    <w:rsid w:val="00A808B5"/>
    <w:rsid w:val="00A81CA2"/>
    <w:rsid w:val="00A83E86"/>
    <w:rsid w:val="00A86F8B"/>
    <w:rsid w:val="00A8796F"/>
    <w:rsid w:val="00A87989"/>
    <w:rsid w:val="00A90B2D"/>
    <w:rsid w:val="00A91D76"/>
    <w:rsid w:val="00A924ED"/>
    <w:rsid w:val="00A92FAE"/>
    <w:rsid w:val="00A95A9F"/>
    <w:rsid w:val="00AA27A2"/>
    <w:rsid w:val="00AA393A"/>
    <w:rsid w:val="00AA45A5"/>
    <w:rsid w:val="00AA4AD3"/>
    <w:rsid w:val="00AA57C2"/>
    <w:rsid w:val="00AA5DA1"/>
    <w:rsid w:val="00AA6C34"/>
    <w:rsid w:val="00AA79C0"/>
    <w:rsid w:val="00AB3E86"/>
    <w:rsid w:val="00AB408E"/>
    <w:rsid w:val="00AB48C9"/>
    <w:rsid w:val="00AB4AE6"/>
    <w:rsid w:val="00AB4F2C"/>
    <w:rsid w:val="00AB5E50"/>
    <w:rsid w:val="00AC15D6"/>
    <w:rsid w:val="00AC1BF7"/>
    <w:rsid w:val="00AC3306"/>
    <w:rsid w:val="00AC57AE"/>
    <w:rsid w:val="00AC7D2F"/>
    <w:rsid w:val="00AD1D16"/>
    <w:rsid w:val="00AD221F"/>
    <w:rsid w:val="00AD6A05"/>
    <w:rsid w:val="00AD6B8B"/>
    <w:rsid w:val="00AE23ED"/>
    <w:rsid w:val="00AE2F9C"/>
    <w:rsid w:val="00AE38E2"/>
    <w:rsid w:val="00AE3AE6"/>
    <w:rsid w:val="00AE4610"/>
    <w:rsid w:val="00AE481C"/>
    <w:rsid w:val="00AE5E4B"/>
    <w:rsid w:val="00AE6970"/>
    <w:rsid w:val="00AE6E38"/>
    <w:rsid w:val="00AE7C7E"/>
    <w:rsid w:val="00AF0B00"/>
    <w:rsid w:val="00AF0D6F"/>
    <w:rsid w:val="00AF0E6E"/>
    <w:rsid w:val="00AF19F6"/>
    <w:rsid w:val="00AF25AC"/>
    <w:rsid w:val="00AF4F33"/>
    <w:rsid w:val="00AF6F27"/>
    <w:rsid w:val="00AF7258"/>
    <w:rsid w:val="00B00A1E"/>
    <w:rsid w:val="00B01E1B"/>
    <w:rsid w:val="00B041C8"/>
    <w:rsid w:val="00B04857"/>
    <w:rsid w:val="00B049A0"/>
    <w:rsid w:val="00B06B0E"/>
    <w:rsid w:val="00B06CF3"/>
    <w:rsid w:val="00B074C9"/>
    <w:rsid w:val="00B13013"/>
    <w:rsid w:val="00B14D42"/>
    <w:rsid w:val="00B16EDD"/>
    <w:rsid w:val="00B170F9"/>
    <w:rsid w:val="00B1710F"/>
    <w:rsid w:val="00B175F3"/>
    <w:rsid w:val="00B17820"/>
    <w:rsid w:val="00B1791C"/>
    <w:rsid w:val="00B20BF0"/>
    <w:rsid w:val="00B20D5D"/>
    <w:rsid w:val="00B221AB"/>
    <w:rsid w:val="00B22F32"/>
    <w:rsid w:val="00B239FA"/>
    <w:rsid w:val="00B24151"/>
    <w:rsid w:val="00B24339"/>
    <w:rsid w:val="00B27568"/>
    <w:rsid w:val="00B32CFB"/>
    <w:rsid w:val="00B33A61"/>
    <w:rsid w:val="00B33B1D"/>
    <w:rsid w:val="00B34DB7"/>
    <w:rsid w:val="00B362D1"/>
    <w:rsid w:val="00B3631D"/>
    <w:rsid w:val="00B37B1C"/>
    <w:rsid w:val="00B41262"/>
    <w:rsid w:val="00B41395"/>
    <w:rsid w:val="00B45070"/>
    <w:rsid w:val="00B4537B"/>
    <w:rsid w:val="00B45760"/>
    <w:rsid w:val="00B46A2C"/>
    <w:rsid w:val="00B504A9"/>
    <w:rsid w:val="00B516C1"/>
    <w:rsid w:val="00B518D8"/>
    <w:rsid w:val="00B52676"/>
    <w:rsid w:val="00B53686"/>
    <w:rsid w:val="00B5421B"/>
    <w:rsid w:val="00B54BB2"/>
    <w:rsid w:val="00B567C5"/>
    <w:rsid w:val="00B56F1E"/>
    <w:rsid w:val="00B60EC2"/>
    <w:rsid w:val="00B6192D"/>
    <w:rsid w:val="00B64534"/>
    <w:rsid w:val="00B67532"/>
    <w:rsid w:val="00B67986"/>
    <w:rsid w:val="00B70178"/>
    <w:rsid w:val="00B705F8"/>
    <w:rsid w:val="00B713E5"/>
    <w:rsid w:val="00B73908"/>
    <w:rsid w:val="00B75765"/>
    <w:rsid w:val="00B75BFA"/>
    <w:rsid w:val="00B770E5"/>
    <w:rsid w:val="00B771E1"/>
    <w:rsid w:val="00B777BA"/>
    <w:rsid w:val="00B8165B"/>
    <w:rsid w:val="00B82A1A"/>
    <w:rsid w:val="00B86FDE"/>
    <w:rsid w:val="00B8772A"/>
    <w:rsid w:val="00B9066E"/>
    <w:rsid w:val="00B92C73"/>
    <w:rsid w:val="00B94ADF"/>
    <w:rsid w:val="00B953C7"/>
    <w:rsid w:val="00B960FC"/>
    <w:rsid w:val="00BA0CF0"/>
    <w:rsid w:val="00BA1017"/>
    <w:rsid w:val="00BA1416"/>
    <w:rsid w:val="00BA1BB0"/>
    <w:rsid w:val="00BA2630"/>
    <w:rsid w:val="00BA2DAF"/>
    <w:rsid w:val="00BA3F3D"/>
    <w:rsid w:val="00BA7513"/>
    <w:rsid w:val="00BB1DB5"/>
    <w:rsid w:val="00BC1024"/>
    <w:rsid w:val="00BC2795"/>
    <w:rsid w:val="00BC4B17"/>
    <w:rsid w:val="00BC5226"/>
    <w:rsid w:val="00BC5D94"/>
    <w:rsid w:val="00BC5F1A"/>
    <w:rsid w:val="00BC65A5"/>
    <w:rsid w:val="00BD06FA"/>
    <w:rsid w:val="00BD4908"/>
    <w:rsid w:val="00BD7615"/>
    <w:rsid w:val="00BD788A"/>
    <w:rsid w:val="00BD790C"/>
    <w:rsid w:val="00BD7C87"/>
    <w:rsid w:val="00BE1688"/>
    <w:rsid w:val="00BE2BC3"/>
    <w:rsid w:val="00BE36BA"/>
    <w:rsid w:val="00BE66E5"/>
    <w:rsid w:val="00BE6B88"/>
    <w:rsid w:val="00BE767A"/>
    <w:rsid w:val="00BF1110"/>
    <w:rsid w:val="00BF1C90"/>
    <w:rsid w:val="00BF2E93"/>
    <w:rsid w:val="00BF3CBC"/>
    <w:rsid w:val="00BF4651"/>
    <w:rsid w:val="00BF51B2"/>
    <w:rsid w:val="00BF69C3"/>
    <w:rsid w:val="00C0207C"/>
    <w:rsid w:val="00C03822"/>
    <w:rsid w:val="00C03A9E"/>
    <w:rsid w:val="00C03D30"/>
    <w:rsid w:val="00C07DFF"/>
    <w:rsid w:val="00C10AE9"/>
    <w:rsid w:val="00C12B90"/>
    <w:rsid w:val="00C2030D"/>
    <w:rsid w:val="00C20701"/>
    <w:rsid w:val="00C2092D"/>
    <w:rsid w:val="00C20B20"/>
    <w:rsid w:val="00C21286"/>
    <w:rsid w:val="00C21D2A"/>
    <w:rsid w:val="00C22E2B"/>
    <w:rsid w:val="00C2654C"/>
    <w:rsid w:val="00C268D4"/>
    <w:rsid w:val="00C30B6A"/>
    <w:rsid w:val="00C30B8D"/>
    <w:rsid w:val="00C3169E"/>
    <w:rsid w:val="00C33423"/>
    <w:rsid w:val="00C356C7"/>
    <w:rsid w:val="00C371FA"/>
    <w:rsid w:val="00C40CB2"/>
    <w:rsid w:val="00C40DB6"/>
    <w:rsid w:val="00C41165"/>
    <w:rsid w:val="00C419AE"/>
    <w:rsid w:val="00C42D8A"/>
    <w:rsid w:val="00C4313B"/>
    <w:rsid w:val="00C45023"/>
    <w:rsid w:val="00C46DA7"/>
    <w:rsid w:val="00C46F21"/>
    <w:rsid w:val="00C47C55"/>
    <w:rsid w:val="00C5136B"/>
    <w:rsid w:val="00C542D4"/>
    <w:rsid w:val="00C567AD"/>
    <w:rsid w:val="00C62332"/>
    <w:rsid w:val="00C6369E"/>
    <w:rsid w:val="00C636D9"/>
    <w:rsid w:val="00C63FFD"/>
    <w:rsid w:val="00C6455A"/>
    <w:rsid w:val="00C64FAE"/>
    <w:rsid w:val="00C65768"/>
    <w:rsid w:val="00C65F74"/>
    <w:rsid w:val="00C70954"/>
    <w:rsid w:val="00C713D5"/>
    <w:rsid w:val="00C71CCB"/>
    <w:rsid w:val="00C73564"/>
    <w:rsid w:val="00C7476A"/>
    <w:rsid w:val="00C75B74"/>
    <w:rsid w:val="00C769FF"/>
    <w:rsid w:val="00C85486"/>
    <w:rsid w:val="00C85928"/>
    <w:rsid w:val="00C86047"/>
    <w:rsid w:val="00C9066F"/>
    <w:rsid w:val="00C90B86"/>
    <w:rsid w:val="00C90F2C"/>
    <w:rsid w:val="00C92575"/>
    <w:rsid w:val="00C92F53"/>
    <w:rsid w:val="00C94798"/>
    <w:rsid w:val="00CA02B9"/>
    <w:rsid w:val="00CA07EB"/>
    <w:rsid w:val="00CA3360"/>
    <w:rsid w:val="00CB0860"/>
    <w:rsid w:val="00CB60F3"/>
    <w:rsid w:val="00CB7774"/>
    <w:rsid w:val="00CC0FF0"/>
    <w:rsid w:val="00CC1F1E"/>
    <w:rsid w:val="00CC2545"/>
    <w:rsid w:val="00CC35FC"/>
    <w:rsid w:val="00CC3FF6"/>
    <w:rsid w:val="00CC406D"/>
    <w:rsid w:val="00CC7ABB"/>
    <w:rsid w:val="00CC7ACC"/>
    <w:rsid w:val="00CD0933"/>
    <w:rsid w:val="00CD1586"/>
    <w:rsid w:val="00CD5DC1"/>
    <w:rsid w:val="00CD67A1"/>
    <w:rsid w:val="00CE34A7"/>
    <w:rsid w:val="00CE3742"/>
    <w:rsid w:val="00CE62C8"/>
    <w:rsid w:val="00CF3A71"/>
    <w:rsid w:val="00CF3B55"/>
    <w:rsid w:val="00CF3EAF"/>
    <w:rsid w:val="00CF4F8A"/>
    <w:rsid w:val="00CF5493"/>
    <w:rsid w:val="00CF5696"/>
    <w:rsid w:val="00CF7BF3"/>
    <w:rsid w:val="00D01354"/>
    <w:rsid w:val="00D017A4"/>
    <w:rsid w:val="00D01C1A"/>
    <w:rsid w:val="00D02315"/>
    <w:rsid w:val="00D03924"/>
    <w:rsid w:val="00D03B55"/>
    <w:rsid w:val="00D04403"/>
    <w:rsid w:val="00D05490"/>
    <w:rsid w:val="00D05758"/>
    <w:rsid w:val="00D11860"/>
    <w:rsid w:val="00D16517"/>
    <w:rsid w:val="00D22376"/>
    <w:rsid w:val="00D26434"/>
    <w:rsid w:val="00D2731E"/>
    <w:rsid w:val="00D304D9"/>
    <w:rsid w:val="00D33937"/>
    <w:rsid w:val="00D35B49"/>
    <w:rsid w:val="00D37352"/>
    <w:rsid w:val="00D419E1"/>
    <w:rsid w:val="00D4351A"/>
    <w:rsid w:val="00D43F13"/>
    <w:rsid w:val="00D44559"/>
    <w:rsid w:val="00D44AEC"/>
    <w:rsid w:val="00D46DA7"/>
    <w:rsid w:val="00D47D9E"/>
    <w:rsid w:val="00D511B4"/>
    <w:rsid w:val="00D568DE"/>
    <w:rsid w:val="00D56BC2"/>
    <w:rsid w:val="00D56DB7"/>
    <w:rsid w:val="00D5746C"/>
    <w:rsid w:val="00D600F0"/>
    <w:rsid w:val="00D6013D"/>
    <w:rsid w:val="00D61570"/>
    <w:rsid w:val="00D61DAB"/>
    <w:rsid w:val="00D62E5D"/>
    <w:rsid w:val="00D634E0"/>
    <w:rsid w:val="00D6392F"/>
    <w:rsid w:val="00D63C18"/>
    <w:rsid w:val="00D6634A"/>
    <w:rsid w:val="00D705F8"/>
    <w:rsid w:val="00D70889"/>
    <w:rsid w:val="00D70A88"/>
    <w:rsid w:val="00D71F39"/>
    <w:rsid w:val="00D740D1"/>
    <w:rsid w:val="00D7425C"/>
    <w:rsid w:val="00D747B1"/>
    <w:rsid w:val="00D76DE6"/>
    <w:rsid w:val="00D80AC1"/>
    <w:rsid w:val="00D81CC6"/>
    <w:rsid w:val="00D82E39"/>
    <w:rsid w:val="00D8453F"/>
    <w:rsid w:val="00D861F7"/>
    <w:rsid w:val="00D9123A"/>
    <w:rsid w:val="00D934A4"/>
    <w:rsid w:val="00D93859"/>
    <w:rsid w:val="00D940E1"/>
    <w:rsid w:val="00D94E17"/>
    <w:rsid w:val="00DA0688"/>
    <w:rsid w:val="00DA342C"/>
    <w:rsid w:val="00DA3C91"/>
    <w:rsid w:val="00DA469F"/>
    <w:rsid w:val="00DA54DB"/>
    <w:rsid w:val="00DA5831"/>
    <w:rsid w:val="00DA6896"/>
    <w:rsid w:val="00DB08C8"/>
    <w:rsid w:val="00DB0AB4"/>
    <w:rsid w:val="00DB3311"/>
    <w:rsid w:val="00DB53EB"/>
    <w:rsid w:val="00DB58BF"/>
    <w:rsid w:val="00DC02C1"/>
    <w:rsid w:val="00DC19E2"/>
    <w:rsid w:val="00DC21C2"/>
    <w:rsid w:val="00DC2533"/>
    <w:rsid w:val="00DC744A"/>
    <w:rsid w:val="00DC7BDA"/>
    <w:rsid w:val="00DD2B4E"/>
    <w:rsid w:val="00DD315D"/>
    <w:rsid w:val="00DD39D1"/>
    <w:rsid w:val="00DD5DBC"/>
    <w:rsid w:val="00DD60F5"/>
    <w:rsid w:val="00DD6B38"/>
    <w:rsid w:val="00DD79AE"/>
    <w:rsid w:val="00DD7A88"/>
    <w:rsid w:val="00DE02AE"/>
    <w:rsid w:val="00DE0B76"/>
    <w:rsid w:val="00DE213B"/>
    <w:rsid w:val="00DE2155"/>
    <w:rsid w:val="00DE3782"/>
    <w:rsid w:val="00DE6020"/>
    <w:rsid w:val="00DE654D"/>
    <w:rsid w:val="00DE78A4"/>
    <w:rsid w:val="00DF03F1"/>
    <w:rsid w:val="00DF05F0"/>
    <w:rsid w:val="00DF1F80"/>
    <w:rsid w:val="00DF2187"/>
    <w:rsid w:val="00DF3F1D"/>
    <w:rsid w:val="00DF7F75"/>
    <w:rsid w:val="00E01706"/>
    <w:rsid w:val="00E02017"/>
    <w:rsid w:val="00E02917"/>
    <w:rsid w:val="00E02C50"/>
    <w:rsid w:val="00E03DC7"/>
    <w:rsid w:val="00E044C5"/>
    <w:rsid w:val="00E04888"/>
    <w:rsid w:val="00E04B72"/>
    <w:rsid w:val="00E06336"/>
    <w:rsid w:val="00E07C1E"/>
    <w:rsid w:val="00E1133B"/>
    <w:rsid w:val="00E139C4"/>
    <w:rsid w:val="00E13B6B"/>
    <w:rsid w:val="00E15A93"/>
    <w:rsid w:val="00E17189"/>
    <w:rsid w:val="00E17B4C"/>
    <w:rsid w:val="00E20192"/>
    <w:rsid w:val="00E20FA1"/>
    <w:rsid w:val="00E21299"/>
    <w:rsid w:val="00E22298"/>
    <w:rsid w:val="00E22BD5"/>
    <w:rsid w:val="00E22E44"/>
    <w:rsid w:val="00E23C3D"/>
    <w:rsid w:val="00E24618"/>
    <w:rsid w:val="00E247D7"/>
    <w:rsid w:val="00E24801"/>
    <w:rsid w:val="00E31490"/>
    <w:rsid w:val="00E34100"/>
    <w:rsid w:val="00E36BEF"/>
    <w:rsid w:val="00E36C1B"/>
    <w:rsid w:val="00E427B0"/>
    <w:rsid w:val="00E44C3E"/>
    <w:rsid w:val="00E46297"/>
    <w:rsid w:val="00E47E0C"/>
    <w:rsid w:val="00E50454"/>
    <w:rsid w:val="00E5345B"/>
    <w:rsid w:val="00E559F6"/>
    <w:rsid w:val="00E617D1"/>
    <w:rsid w:val="00E62CDD"/>
    <w:rsid w:val="00E64586"/>
    <w:rsid w:val="00E65207"/>
    <w:rsid w:val="00E66E88"/>
    <w:rsid w:val="00E67509"/>
    <w:rsid w:val="00E71DA2"/>
    <w:rsid w:val="00E73F06"/>
    <w:rsid w:val="00E75A96"/>
    <w:rsid w:val="00E77EC0"/>
    <w:rsid w:val="00E80921"/>
    <w:rsid w:val="00E84E98"/>
    <w:rsid w:val="00E85720"/>
    <w:rsid w:val="00E91919"/>
    <w:rsid w:val="00E91EDD"/>
    <w:rsid w:val="00E936A4"/>
    <w:rsid w:val="00E9460C"/>
    <w:rsid w:val="00E949CB"/>
    <w:rsid w:val="00E97BAA"/>
    <w:rsid w:val="00EA0CD7"/>
    <w:rsid w:val="00EA30DA"/>
    <w:rsid w:val="00EA35A0"/>
    <w:rsid w:val="00EA4B12"/>
    <w:rsid w:val="00EA552A"/>
    <w:rsid w:val="00EA575A"/>
    <w:rsid w:val="00EA6B76"/>
    <w:rsid w:val="00EB1CDF"/>
    <w:rsid w:val="00EB1DE8"/>
    <w:rsid w:val="00EB3606"/>
    <w:rsid w:val="00EB51BF"/>
    <w:rsid w:val="00EB5E97"/>
    <w:rsid w:val="00EB6D47"/>
    <w:rsid w:val="00EC00FC"/>
    <w:rsid w:val="00EC015C"/>
    <w:rsid w:val="00EC2C35"/>
    <w:rsid w:val="00EC2DCA"/>
    <w:rsid w:val="00EC67CA"/>
    <w:rsid w:val="00ED1127"/>
    <w:rsid w:val="00ED1683"/>
    <w:rsid w:val="00ED1793"/>
    <w:rsid w:val="00ED4090"/>
    <w:rsid w:val="00ED4ADF"/>
    <w:rsid w:val="00ED5D41"/>
    <w:rsid w:val="00EE1E6F"/>
    <w:rsid w:val="00EE2821"/>
    <w:rsid w:val="00EE3E4B"/>
    <w:rsid w:val="00EE703E"/>
    <w:rsid w:val="00EF1956"/>
    <w:rsid w:val="00EF26F6"/>
    <w:rsid w:val="00EF2D24"/>
    <w:rsid w:val="00EF2D8D"/>
    <w:rsid w:val="00EF3BE6"/>
    <w:rsid w:val="00EF4057"/>
    <w:rsid w:val="00EF57A8"/>
    <w:rsid w:val="00EF7240"/>
    <w:rsid w:val="00EF7D91"/>
    <w:rsid w:val="00F006A7"/>
    <w:rsid w:val="00F00DD1"/>
    <w:rsid w:val="00F01497"/>
    <w:rsid w:val="00F0194D"/>
    <w:rsid w:val="00F0592D"/>
    <w:rsid w:val="00F06427"/>
    <w:rsid w:val="00F06C11"/>
    <w:rsid w:val="00F1121D"/>
    <w:rsid w:val="00F14CC5"/>
    <w:rsid w:val="00F16D6F"/>
    <w:rsid w:val="00F17BF3"/>
    <w:rsid w:val="00F17D99"/>
    <w:rsid w:val="00F214CC"/>
    <w:rsid w:val="00F2238A"/>
    <w:rsid w:val="00F22C06"/>
    <w:rsid w:val="00F25B12"/>
    <w:rsid w:val="00F305B4"/>
    <w:rsid w:val="00F309F4"/>
    <w:rsid w:val="00F32960"/>
    <w:rsid w:val="00F34A9A"/>
    <w:rsid w:val="00F34EEA"/>
    <w:rsid w:val="00F3573C"/>
    <w:rsid w:val="00F35EF8"/>
    <w:rsid w:val="00F4056B"/>
    <w:rsid w:val="00F50B2C"/>
    <w:rsid w:val="00F51C81"/>
    <w:rsid w:val="00F51F18"/>
    <w:rsid w:val="00F531F4"/>
    <w:rsid w:val="00F55075"/>
    <w:rsid w:val="00F555A8"/>
    <w:rsid w:val="00F56EB5"/>
    <w:rsid w:val="00F61020"/>
    <w:rsid w:val="00F63CD3"/>
    <w:rsid w:val="00F64DEF"/>
    <w:rsid w:val="00F655FA"/>
    <w:rsid w:val="00F66AF7"/>
    <w:rsid w:val="00F67E88"/>
    <w:rsid w:val="00F67F2D"/>
    <w:rsid w:val="00F703AB"/>
    <w:rsid w:val="00F7079F"/>
    <w:rsid w:val="00F71F90"/>
    <w:rsid w:val="00F730F1"/>
    <w:rsid w:val="00F73208"/>
    <w:rsid w:val="00F76098"/>
    <w:rsid w:val="00F80E36"/>
    <w:rsid w:val="00F80EBA"/>
    <w:rsid w:val="00F821CC"/>
    <w:rsid w:val="00F82A1E"/>
    <w:rsid w:val="00F85B56"/>
    <w:rsid w:val="00F85F78"/>
    <w:rsid w:val="00F87826"/>
    <w:rsid w:val="00F878E6"/>
    <w:rsid w:val="00F90420"/>
    <w:rsid w:val="00F90A81"/>
    <w:rsid w:val="00F90FCB"/>
    <w:rsid w:val="00F936F9"/>
    <w:rsid w:val="00F94C0D"/>
    <w:rsid w:val="00F9748E"/>
    <w:rsid w:val="00FA1132"/>
    <w:rsid w:val="00FA2155"/>
    <w:rsid w:val="00FA21A0"/>
    <w:rsid w:val="00FA372B"/>
    <w:rsid w:val="00FA4507"/>
    <w:rsid w:val="00FA57E5"/>
    <w:rsid w:val="00FA6E8A"/>
    <w:rsid w:val="00FA7C3B"/>
    <w:rsid w:val="00FB0EFC"/>
    <w:rsid w:val="00FB215E"/>
    <w:rsid w:val="00FB22A4"/>
    <w:rsid w:val="00FB5B15"/>
    <w:rsid w:val="00FB6F0E"/>
    <w:rsid w:val="00FB799C"/>
    <w:rsid w:val="00FC07B0"/>
    <w:rsid w:val="00FC1704"/>
    <w:rsid w:val="00FC2073"/>
    <w:rsid w:val="00FC21A7"/>
    <w:rsid w:val="00FC3779"/>
    <w:rsid w:val="00FC3E9C"/>
    <w:rsid w:val="00FC4499"/>
    <w:rsid w:val="00FC52AE"/>
    <w:rsid w:val="00FC58FD"/>
    <w:rsid w:val="00FC60F9"/>
    <w:rsid w:val="00FC7853"/>
    <w:rsid w:val="00FD022A"/>
    <w:rsid w:val="00FD3694"/>
    <w:rsid w:val="00FD3BFC"/>
    <w:rsid w:val="00FD4A41"/>
    <w:rsid w:val="00FD589C"/>
    <w:rsid w:val="00FD6511"/>
    <w:rsid w:val="00FD7406"/>
    <w:rsid w:val="00FD7597"/>
    <w:rsid w:val="00FE2EB1"/>
    <w:rsid w:val="00FE3DA0"/>
    <w:rsid w:val="00FE656F"/>
    <w:rsid w:val="00FF26F0"/>
    <w:rsid w:val="00FF641E"/>
    <w:rsid w:val="00FF6767"/>
    <w:rsid w:val="00FF6B5C"/>
    <w:rsid w:val="01541723"/>
    <w:rsid w:val="01A93B10"/>
    <w:rsid w:val="024C2B81"/>
    <w:rsid w:val="028E3276"/>
    <w:rsid w:val="035403E3"/>
    <w:rsid w:val="0659173C"/>
    <w:rsid w:val="07EE4A00"/>
    <w:rsid w:val="08A94889"/>
    <w:rsid w:val="08D926D2"/>
    <w:rsid w:val="096A5348"/>
    <w:rsid w:val="0E74646E"/>
    <w:rsid w:val="0F315AF7"/>
    <w:rsid w:val="11185B34"/>
    <w:rsid w:val="12D51AEE"/>
    <w:rsid w:val="14EE693D"/>
    <w:rsid w:val="16047872"/>
    <w:rsid w:val="16D13D67"/>
    <w:rsid w:val="17177137"/>
    <w:rsid w:val="17AE53A6"/>
    <w:rsid w:val="18B90B18"/>
    <w:rsid w:val="18D25736"/>
    <w:rsid w:val="19430257"/>
    <w:rsid w:val="19772868"/>
    <w:rsid w:val="19AC338A"/>
    <w:rsid w:val="1B8E3B40"/>
    <w:rsid w:val="1C621E5F"/>
    <w:rsid w:val="1C8067CE"/>
    <w:rsid w:val="1DBB5B35"/>
    <w:rsid w:val="1E0A3DDB"/>
    <w:rsid w:val="1F3548F1"/>
    <w:rsid w:val="20E22DEF"/>
    <w:rsid w:val="21CB456E"/>
    <w:rsid w:val="23380A2B"/>
    <w:rsid w:val="24F31EA5"/>
    <w:rsid w:val="26652615"/>
    <w:rsid w:val="2AB56C65"/>
    <w:rsid w:val="2B4A1AA4"/>
    <w:rsid w:val="2CE838DE"/>
    <w:rsid w:val="2DE0770A"/>
    <w:rsid w:val="31820F21"/>
    <w:rsid w:val="31A024CE"/>
    <w:rsid w:val="320F56A2"/>
    <w:rsid w:val="330F2E20"/>
    <w:rsid w:val="331A2EFA"/>
    <w:rsid w:val="33205420"/>
    <w:rsid w:val="33552A55"/>
    <w:rsid w:val="35B05EE1"/>
    <w:rsid w:val="35E078B0"/>
    <w:rsid w:val="37B42DCC"/>
    <w:rsid w:val="385C7332"/>
    <w:rsid w:val="38797524"/>
    <w:rsid w:val="3B8E3794"/>
    <w:rsid w:val="3BCE1359"/>
    <w:rsid w:val="3C555792"/>
    <w:rsid w:val="3CD25455"/>
    <w:rsid w:val="3CE02CCC"/>
    <w:rsid w:val="3DE0528A"/>
    <w:rsid w:val="3E213945"/>
    <w:rsid w:val="3E730975"/>
    <w:rsid w:val="3FC85FB0"/>
    <w:rsid w:val="404C7B15"/>
    <w:rsid w:val="4085671A"/>
    <w:rsid w:val="4264700E"/>
    <w:rsid w:val="43657023"/>
    <w:rsid w:val="43B5122F"/>
    <w:rsid w:val="463815A6"/>
    <w:rsid w:val="477B6F23"/>
    <w:rsid w:val="493B0739"/>
    <w:rsid w:val="49AB61E9"/>
    <w:rsid w:val="49B463B1"/>
    <w:rsid w:val="4A0F6021"/>
    <w:rsid w:val="4A8D3982"/>
    <w:rsid w:val="4B245C3F"/>
    <w:rsid w:val="4BEE34D2"/>
    <w:rsid w:val="4D75339F"/>
    <w:rsid w:val="4DE952FF"/>
    <w:rsid w:val="4ED42E0A"/>
    <w:rsid w:val="50006B28"/>
    <w:rsid w:val="500345D3"/>
    <w:rsid w:val="507540AE"/>
    <w:rsid w:val="53437926"/>
    <w:rsid w:val="5389472C"/>
    <w:rsid w:val="53D23F2B"/>
    <w:rsid w:val="56611FA0"/>
    <w:rsid w:val="57FF7BD6"/>
    <w:rsid w:val="58AD6936"/>
    <w:rsid w:val="5C954FF8"/>
    <w:rsid w:val="5CAE131D"/>
    <w:rsid w:val="5D5E0913"/>
    <w:rsid w:val="5E186278"/>
    <w:rsid w:val="5E3277BA"/>
    <w:rsid w:val="5E3F28D2"/>
    <w:rsid w:val="5E62072C"/>
    <w:rsid w:val="5EDA3889"/>
    <w:rsid w:val="5F1C28A0"/>
    <w:rsid w:val="5F551CFF"/>
    <w:rsid w:val="60903494"/>
    <w:rsid w:val="60B22A8D"/>
    <w:rsid w:val="625A3396"/>
    <w:rsid w:val="62724F79"/>
    <w:rsid w:val="64195594"/>
    <w:rsid w:val="64F95BCD"/>
    <w:rsid w:val="66593CB6"/>
    <w:rsid w:val="66597523"/>
    <w:rsid w:val="669B2ADB"/>
    <w:rsid w:val="66FD01C6"/>
    <w:rsid w:val="68482439"/>
    <w:rsid w:val="68D56E9F"/>
    <w:rsid w:val="6AA63899"/>
    <w:rsid w:val="6C0B7502"/>
    <w:rsid w:val="6CF77B47"/>
    <w:rsid w:val="6D3C22F3"/>
    <w:rsid w:val="6DB477EA"/>
    <w:rsid w:val="6E7F4215"/>
    <w:rsid w:val="6E884F66"/>
    <w:rsid w:val="6F4831D1"/>
    <w:rsid w:val="707713C5"/>
    <w:rsid w:val="722D47D5"/>
    <w:rsid w:val="734737A0"/>
    <w:rsid w:val="737C74CA"/>
    <w:rsid w:val="74355276"/>
    <w:rsid w:val="743B372F"/>
    <w:rsid w:val="75120509"/>
    <w:rsid w:val="794B6EAC"/>
    <w:rsid w:val="79E83F07"/>
    <w:rsid w:val="7BB5399C"/>
    <w:rsid w:val="7DE066CB"/>
    <w:rsid w:val="7E9C1D8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12">
    <w:name w:val="Default Paragraph Font"/>
    <w:semiHidden/>
    <w:unhideWhenUsed/>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Document Map"/>
    <w:basedOn w:val="1"/>
    <w:semiHidden/>
    <w:qFormat/>
    <w:uiPriority w:val="0"/>
    <w:pPr>
      <w:shd w:val="clear" w:color="auto" w:fill="000080"/>
    </w:pPr>
  </w:style>
  <w:style w:type="paragraph" w:styleId="3">
    <w:name w:val="annotation text"/>
    <w:basedOn w:val="1"/>
    <w:semiHidden/>
    <w:qFormat/>
    <w:uiPriority w:val="0"/>
    <w:pPr>
      <w:jc w:val="left"/>
    </w:pPr>
  </w:style>
  <w:style w:type="paragraph" w:styleId="4">
    <w:name w:val="Body Text"/>
    <w:basedOn w:val="1"/>
    <w:qFormat/>
    <w:uiPriority w:val="0"/>
    <w:pPr>
      <w:adjustRightInd w:val="0"/>
      <w:snapToGrid w:val="0"/>
      <w:spacing w:line="312" w:lineRule="auto"/>
    </w:pPr>
    <w:rPr>
      <w:rFonts w:ascii="宋体" w:hAnsi="宋体"/>
      <w:sz w:val="24"/>
    </w:rPr>
  </w:style>
  <w:style w:type="paragraph" w:styleId="5">
    <w:name w:val="Balloon Text"/>
    <w:basedOn w:val="1"/>
    <w:semiHidden/>
    <w:qFormat/>
    <w:uiPriority w:val="0"/>
    <w:rPr>
      <w:sz w:val="18"/>
      <w:szCs w:val="18"/>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9">
    <w:name w:val="annotation subject"/>
    <w:basedOn w:val="3"/>
    <w:next w:val="3"/>
    <w:semiHidden/>
    <w:qFormat/>
    <w:uiPriority w:val="0"/>
    <w:rPr>
      <w:b/>
      <w:bCs/>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qFormat/>
    <w:uiPriority w:val="22"/>
    <w:rPr>
      <w:b/>
      <w:bCs/>
    </w:rPr>
  </w:style>
  <w:style w:type="character" w:styleId="14">
    <w:name w:val="annotation reference"/>
    <w:semiHidden/>
    <w:qFormat/>
    <w:uiPriority w:val="0"/>
    <w:rPr>
      <w:sz w:val="21"/>
      <w:szCs w:val="21"/>
    </w:rPr>
  </w:style>
  <w:style w:type="paragraph" w:customStyle="1" w:styleId="15">
    <w:name w:val="Char1"/>
    <w:basedOn w:val="2"/>
    <w:qFormat/>
    <w:uiPriority w:val="0"/>
    <w:rPr>
      <w:szCs w:val="24"/>
    </w:rPr>
  </w:style>
  <w:style w:type="paragraph" w:customStyle="1" w:styleId="16">
    <w:name w:val="Char Char Char1 Char Char Char Char"/>
    <w:basedOn w:val="1"/>
    <w:qFormat/>
    <w:uiPriority w:val="0"/>
    <w:pPr>
      <w:spacing w:line="360" w:lineRule="auto"/>
      <w:ind w:firstLine="200" w:firstLineChars="200"/>
    </w:pPr>
    <w:rPr>
      <w:rFonts w:ascii="宋体" w:hAnsi="宋体" w:cs="宋体"/>
      <w:sz w:val="30"/>
      <w:szCs w:val="36"/>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厦门市城市规划设计研究院</Company>
  <Pages>5</Pages>
  <Words>2217</Words>
  <Characters>2386</Characters>
  <Lines>17</Lines>
  <Paragraphs>4</Paragraphs>
  <TotalTime>14</TotalTime>
  <ScaleCrop>false</ScaleCrop>
  <LinksUpToDate>false</LinksUpToDate>
  <CharactersWithSpaces>2438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2023-05-29T06:27:00Z</dcterms:created>
  <dc:creator>微软用户</dc:creator>
  <cp:keywords>Ethan</cp:keywords>
  <cp:lastModifiedBy>cf</cp:lastModifiedBy>
  <cp:lastPrinted>2022-09-19T07:19:00Z</cp:lastPrinted>
  <dcterms:modified xsi:type="dcterms:W3CDTF">2023-10-27T04:53:59Z</dcterms:modified>
  <dc:title>Ethan Frome</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115471CE83CC42C2BD95B0516FCBA5DC</vt:lpwstr>
  </property>
</Properties>
</file>