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bidi w:val="0"/>
        <w:jc w:val="center"/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val="en-US" w:eastAsia="zh-CN"/>
        </w:rPr>
      </w:pPr>
      <w:bookmarkStart w:id="0" w:name="_GoBack"/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val="en-US" w:eastAsia="zh-CN"/>
        </w:rPr>
        <w:t>厦门市翔安区科技和工信商务局</w:t>
      </w:r>
    </w:p>
    <w:p>
      <w:pPr>
        <w:bidi w:val="0"/>
        <w:jc w:val="center"/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val="en-US" w:eastAsia="zh-CN"/>
        </w:rPr>
        <w:t>厦门市翔安区人力资源和社会保障局</w:t>
      </w:r>
    </w:p>
    <w:p>
      <w:pPr>
        <w:bidi w:val="0"/>
        <w:jc w:val="center"/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val="en-US" w:eastAsia="zh-CN"/>
        </w:rPr>
        <w:t>关于鼓励春节期间企业稳产工作的通知</w:t>
      </w:r>
    </w:p>
    <w:bookmarkEnd w:id="0"/>
    <w:p>
      <w:pPr>
        <w:bidi w:val="0"/>
        <w:jc w:val="center"/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val="en-US" w:eastAsia="zh-CN"/>
        </w:rPr>
      </w:pPr>
    </w:p>
    <w:p>
      <w:pPr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各有关企业：</w:t>
      </w:r>
    </w:p>
    <w:p>
      <w:pPr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　　为贯彻落实厦门市政府办公厅《关于做好2025年新春惠民惠企服务的通知》（厦府办规〔2024〕15号）有关要求，做好春节期间企业稳岗稳产服务工作，现将有关事项通知如下：</w:t>
      </w:r>
    </w:p>
    <w:p>
      <w:pPr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　　对在2025年1月28日至2月4日期间连续稳定生产，积极采取措施稳定职工队伍，在翔安区（含火炬翔安片区）从事经济活动，符合条件的工业企业，根据实际在岗生产的职工人数、天数，按照 150 元／天／人的标准给予一次性稳就业奖补（累计工作时间满6小时（含）计一天，不足6小时不予补贴），单家企业最高不超过50万元。具体以实施细则为准。</w:t>
      </w:r>
    </w:p>
    <w:p>
      <w:pPr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　　本通知自印发之日起施行，由区科技和工信商务局、人力资源和社会保障局负责解释。</w:t>
      </w:r>
    </w:p>
    <w:p>
      <w:pPr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　　</w:t>
      </w:r>
    </w:p>
    <w:p>
      <w:pPr>
        <w:jc w:val="right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 </w:t>
      </w:r>
    </w:p>
    <w:p>
      <w:pPr>
        <w:wordWrap w:val="0"/>
        <w:jc w:val="right"/>
        <w:rPr>
          <w:rFonts w:hint="default" w:asciiTheme="minorEastAsia" w:hAnsiTheme="minorEastAsia" w:eastAsiaTheme="minorEastAsia" w:cstheme="minorEastAsia"/>
          <w:sz w:val="28"/>
          <w:szCs w:val="28"/>
          <w:lang w:val="en-US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厦门市翔安区科技和工信商务局</w:t>
      </w:r>
      <w:r>
        <w:rPr>
          <w:rFonts w:hint="default" w:asciiTheme="minorEastAsia" w:hAnsiTheme="minorEastAsia" w:cstheme="minorEastAsia"/>
          <w:sz w:val="28"/>
          <w:szCs w:val="28"/>
          <w:lang w:val="en-US"/>
        </w:rPr>
        <w:t xml:space="preserve">   </w:t>
      </w:r>
    </w:p>
    <w:p>
      <w:pPr>
        <w:wordWrap w:val="0"/>
        <w:jc w:val="right"/>
        <w:rPr>
          <w:rFonts w:hint="default" w:asciiTheme="minorEastAsia" w:hAnsiTheme="minorEastAsia" w:eastAsiaTheme="minorEastAsia" w:cstheme="minorEastAsia"/>
          <w:sz w:val="28"/>
          <w:szCs w:val="28"/>
          <w:lang w:val="en-US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厦门市翔安区人力资源和社会保障局</w:t>
      </w:r>
      <w:r>
        <w:rPr>
          <w:rFonts w:hint="default" w:asciiTheme="minorEastAsia" w:hAnsiTheme="minorEastAsia" w:cstheme="minorEastAsia"/>
          <w:sz w:val="28"/>
          <w:szCs w:val="28"/>
          <w:lang w:val="en-US"/>
        </w:rPr>
        <w:t xml:space="preserve">   </w:t>
      </w:r>
    </w:p>
    <w:p>
      <w:pPr>
        <w:jc w:val="right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　　2025年1月26日     </w:t>
      </w:r>
    </w:p>
    <w:p>
      <w:pPr>
        <w:jc w:val="right"/>
        <w:rPr>
          <w:rFonts w:hint="eastAsia" w:asciiTheme="minorEastAsia" w:hAnsiTheme="minorEastAsia" w:eastAsiaTheme="minorEastAsia" w:cstheme="minorEastAsia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  <w:font w:name="Bahnschrift SemiLight Condensed">
    <w:panose1 w:val="020B0502040204020203"/>
    <w:charset w:val="00"/>
    <w:family w:val="auto"/>
    <w:pitch w:val="default"/>
    <w:sig w:usb0="A00002C7" w:usb1="00000002" w:usb2="00000000" w:usb3="00000000" w:csb0="2000019F" w:csb1="00000000"/>
  </w:font>
  <w:font w:name="Cambria Math">
    <w:panose1 w:val="02040503050406030204"/>
    <w:charset w:val="00"/>
    <w:family w:val="auto"/>
    <w:pitch w:val="default"/>
    <w:sig w:usb0="E00006FF" w:usb1="420024FF" w:usb2="02000000" w:usb3="00000000" w:csb0="2000019F" w:csb1="00000000"/>
  </w:font>
  <w:font w:name="Ebrima">
    <w:panose1 w:val="02000000000000000000"/>
    <w:charset w:val="00"/>
    <w:family w:val="auto"/>
    <w:pitch w:val="default"/>
    <w:sig w:usb0="A000505F" w:usb1="02000041" w:usb2="00000800" w:usb3="00000404" w:csb0="00000093" w:csb1="00000000"/>
  </w:font>
  <w:font w:name="Gadugi">
    <w:panose1 w:val="020B0502040204020203"/>
    <w:charset w:val="00"/>
    <w:family w:val="auto"/>
    <w:pitch w:val="default"/>
    <w:sig w:usb0="80000003" w:usb1="02000000" w:usb2="00003000" w:usb3="00000000" w:csb0="00000001" w:csb1="00000000"/>
  </w:font>
  <w:font w:name="Franklin Gothic Medium">
    <w:panose1 w:val="020B0603020102020204"/>
    <w:charset w:val="00"/>
    <w:family w:val="auto"/>
    <w:pitch w:val="default"/>
    <w:sig w:usb0="00000287" w:usb1="00000000" w:usb2="00000000" w:usb3="00000000" w:csb0="2000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8A347F6"/>
    <w:rsid w:val="58A347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区政府办公室</Company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2025-02-14T07:25:00Z</dcterms:created>
  <dc:creator>ITcenter</dc:creator>
  <cp:lastModifiedBy>ITcenter</cp:lastModifiedBy>
  <dcterms:modified xsi:type="dcterms:W3CDTF">2025-02-14T07:31:37Z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E24026E199AB40A5BB640382B1A41270</vt:lpwstr>
  </property>
</Properties>
</file>