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jc w:val="both"/>
        <w:rPr>
          <w:rFonts w:hint="default" w:ascii="Times New Roman" w:hAnsi="Times New Roman" w:eastAsia="仿宋_GB2312" w:cs="Times New Roman"/>
          <w:sz w:val="32"/>
          <w:szCs w:val="32"/>
          <w:lang w:val="en-US" w:eastAsia="zh-CN"/>
        </w:rPr>
      </w:pPr>
      <w:bookmarkStart w:id="0" w:name="_GoBack"/>
      <w:bookmarkEnd w:id="0"/>
      <w:r>
        <w:rPr>
          <w:rFonts w:hint="default" w:ascii="Times New Roman" w:hAnsi="Times New Roman" w:eastAsia="仿宋_GB2312" w:cs="Times New Roman"/>
          <w:sz w:val="32"/>
          <w:szCs w:val="32"/>
          <w:lang w:val="en-US" w:eastAsia="zh-CN"/>
        </w:rPr>
        <w:t>附件5</w:t>
      </w:r>
    </w:p>
    <w:p>
      <w:pPr>
        <w:spacing w:line="600" w:lineRule="exact"/>
        <w:ind w:firstLine="0"/>
        <w:jc w:val="both"/>
        <w:rPr>
          <w:rFonts w:hint="eastAsia" w:ascii="仿宋_GB2312" w:hAnsi="仿宋_GB2312" w:eastAsia="仿宋_GB2312" w:cs="仿宋_GB2312"/>
          <w:sz w:val="28"/>
          <w:szCs w:val="28"/>
          <w:lang w:val="en-US" w:eastAsia="zh-CN"/>
        </w:rPr>
      </w:pPr>
    </w:p>
    <w:p>
      <w:pPr>
        <w:spacing w:line="596" w:lineRule="exact"/>
        <w:ind w:firstLine="0"/>
        <w:jc w:val="center"/>
        <w:rPr>
          <w:rFonts w:hint="eastAsia" w:ascii="仿宋_GB2312" w:hAnsi="仿宋_GB2312" w:eastAsia="方正小标宋简体" w:cs="仿宋_GB2312"/>
          <w:sz w:val="36"/>
          <w:szCs w:val="36"/>
          <w:lang w:val="en-US" w:eastAsia="zh-CN"/>
        </w:rPr>
      </w:pPr>
      <w:r>
        <w:rPr>
          <w:rFonts w:hint="eastAsia" w:ascii="方正小标宋简体" w:hAnsi="华文中宋" w:eastAsia="方正小标宋简体" w:cs="华文中宋"/>
          <w:sz w:val="36"/>
          <w:szCs w:val="36"/>
        </w:rPr>
        <w:t>厦门科学城Ⅱ号孵化器</w:t>
      </w:r>
      <w:r>
        <w:rPr>
          <w:rFonts w:hint="eastAsia" w:ascii="方正小标宋简体" w:hAnsi="华文中宋" w:eastAsia="方正小标宋简体" w:cs="华文中宋"/>
          <w:sz w:val="36"/>
          <w:szCs w:val="36"/>
          <w:lang w:val="en-US" w:eastAsia="zh-CN"/>
        </w:rPr>
        <w:t>入驻条件</w:t>
      </w:r>
    </w:p>
    <w:p>
      <w:pPr>
        <w:spacing w:line="596" w:lineRule="exact"/>
        <w:ind w:firstLine="640"/>
        <w:jc w:val="center"/>
        <w:rPr>
          <w:rFonts w:ascii="仿宋_GB2312" w:hAnsi="仿宋_GB2312" w:eastAsia="仿宋_GB2312" w:cs="仿宋_GB2312"/>
          <w:b/>
          <w:bCs/>
          <w:sz w:val="32"/>
          <w:szCs w:val="32"/>
        </w:rPr>
      </w:pPr>
    </w:p>
    <w:p>
      <w:pPr>
        <w:spacing w:line="596" w:lineRule="exact"/>
        <w:ind w:firstLine="640" w:firstLineChars="200"/>
        <w:jc w:val="both"/>
        <w:rPr>
          <w:rFonts w:ascii="仿宋_GB2312" w:hAnsi="仿宋_GB2312" w:eastAsia="仿宋_GB2312" w:cs="仿宋_GB2312"/>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入驻条件</w:t>
      </w:r>
      <w:r>
        <w:rPr>
          <w:rFonts w:hint="eastAsia" w:ascii="仿宋_GB2312" w:hAnsi="仿宋_GB2312" w:eastAsia="仿宋_GB2312" w:cs="仿宋_GB2312"/>
          <w:sz w:val="32"/>
          <w:szCs w:val="32"/>
        </w:rPr>
        <w:t>所称“Ⅱ号孵化器”位于厦门大学国家大学科技园（翔安园</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）2号楼3-13层、7号楼和10号楼科研办公部分（具体以厦门科学城管委会办公室确认为准）。</w:t>
      </w:r>
    </w:p>
    <w:p>
      <w:pPr>
        <w:spacing w:line="596" w:lineRule="exact"/>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条 入驻</w:t>
      </w:r>
      <w:r>
        <w:rPr>
          <w:rFonts w:hint="eastAsia" w:ascii="黑体" w:hAnsi="黑体" w:eastAsia="黑体" w:cs="黑体"/>
          <w:b w:val="0"/>
          <w:bCs w:val="0"/>
          <w:sz w:val="32"/>
          <w:szCs w:val="32"/>
          <w:lang w:val="en-US" w:eastAsia="zh-CN"/>
        </w:rPr>
        <w:t>基础</w:t>
      </w:r>
      <w:r>
        <w:rPr>
          <w:rFonts w:hint="eastAsia" w:ascii="黑体" w:hAnsi="黑体" w:eastAsia="黑体" w:cs="黑体"/>
          <w:b w:val="0"/>
          <w:bCs w:val="0"/>
          <w:sz w:val="32"/>
          <w:szCs w:val="32"/>
        </w:rPr>
        <w:t>条件</w:t>
      </w:r>
    </w:p>
    <w:p>
      <w:pPr>
        <w:spacing w:line="596" w:lineRule="exact"/>
        <w:ind w:firstLine="642"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入驻必须具备的基本条件</w:t>
      </w:r>
    </w:p>
    <w:p>
      <w:pPr>
        <w:spacing w:line="59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1.在厦取得法人资格，实际入驻在厦门科学城Ⅱ号孵化器范围内;</w:t>
      </w:r>
    </w:p>
    <w:p>
      <w:pPr>
        <w:spacing w:line="59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2.具备实施项目所需的必要资源和能力;</w:t>
      </w:r>
    </w:p>
    <w:p>
      <w:pPr>
        <w:spacing w:line="59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3.符合国家相关的法律法规和政策规定，符合厦门市相关安全、环保等政策要求，符合Ⅱ号孵化器安全和环保等方面的设计要求。</w:t>
      </w:r>
    </w:p>
    <w:p>
      <w:pPr>
        <w:spacing w:line="596" w:lineRule="exact"/>
        <w:ind w:firstLine="642" w:firstLineChars="200"/>
        <w:jc w:val="both"/>
        <w:rPr>
          <w:rFonts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入驻还须符合下列条件之一</w:t>
      </w:r>
    </w:p>
    <w:p>
      <w:pPr>
        <w:spacing w:line="59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1.国内外高等学校、科研机构、中国科学院所属研究所、中央企业、科技领军企业、国际科技合作组织等来厦创办的研发中心、实验室、技术转移机构、新型研发机构等；</w:t>
      </w:r>
    </w:p>
    <w:p>
      <w:pPr>
        <w:spacing w:line="59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2.国家级、省级、市级高层次人才创办的科技型企业；</w:t>
      </w:r>
    </w:p>
    <w:p>
      <w:pPr>
        <w:spacing w:line="59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3.厦门大学、嘉庚创新实验室、翔安创新实验室等高等学校、科研机构、新型研发机构的科技成果转化项目；</w:t>
      </w:r>
    </w:p>
    <w:p>
      <w:pPr>
        <w:spacing w:line="59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4.国家重点研发计划、科技重大专项（科技创新2030—重大项目）等重大科技计划项目成果和国家科学技术奖获奖成果在厦转化落地项目；</w:t>
      </w:r>
    </w:p>
    <w:p>
      <w:pPr>
        <w:spacing w:line="596" w:lineRule="exact"/>
        <w:ind w:firstLine="640" w:firstLineChars="200"/>
        <w:jc w:val="both"/>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市域外</w:t>
      </w:r>
      <w:r>
        <w:rPr>
          <w:rFonts w:hint="eastAsia" w:ascii="仿宋_GB2312" w:hAnsi="仿宋_GB2312" w:eastAsia="仿宋_GB2312" w:cs="仿宋_GB2312"/>
          <w:sz w:val="32"/>
          <w:szCs w:val="32"/>
        </w:rPr>
        <w:t>国家级高新技术企业、国家级专精特新“小巨人”企业、国家级单项冠军和隐形冠军企业、省级专精特新中小企业等企业；</w:t>
      </w:r>
    </w:p>
    <w:p>
      <w:pPr>
        <w:spacing w:line="596"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有自主知识产权且无知识产权权属纠纷（</w:t>
      </w:r>
      <w:r>
        <w:rPr>
          <w:rFonts w:hint="eastAsia" w:ascii="仿宋_GB2312" w:hAnsi="仿宋_GB2312" w:eastAsia="仿宋_GB2312" w:cs="仿宋_GB2312"/>
          <w:sz w:val="32"/>
          <w:szCs w:val="32"/>
          <w:lang w:val="en-US" w:eastAsia="zh-CN"/>
        </w:rPr>
        <w:t>1项及以上发明专利、国家新药、集成电路布图设计、国家一级中药保护品种或3项及以上实用新型专利、软件著作权</w:t>
      </w:r>
      <w:r>
        <w:rPr>
          <w:rFonts w:hint="eastAsia" w:ascii="仿宋_GB2312" w:hAnsi="仿宋_GB2312" w:eastAsia="仿宋_GB2312" w:cs="仿宋_GB2312"/>
          <w:sz w:val="32"/>
          <w:szCs w:val="32"/>
          <w:lang w:eastAsia="zh-CN"/>
        </w:rPr>
        <w:t>）</w:t>
      </w:r>
    </w:p>
    <w:p>
      <w:pPr>
        <w:spacing w:line="59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.从事技术转移、产权交易、检验检测、科技咨询、概念验证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知识产权</w:t>
      </w:r>
      <w:r>
        <w:rPr>
          <w:rFonts w:hint="eastAsia" w:ascii="仿宋_GB2312" w:hAnsi="仿宋_GB2312" w:eastAsia="仿宋_GB2312" w:cs="仿宋_GB2312"/>
          <w:sz w:val="32"/>
          <w:szCs w:val="32"/>
        </w:rPr>
        <w:t>等工作的科技服务机构;</w:t>
      </w:r>
    </w:p>
    <w:p>
      <w:pPr>
        <w:spacing w:line="59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.其他经审核小组认定有重大发展前景的项目。</w:t>
      </w:r>
    </w:p>
    <w:p>
      <w:pPr>
        <w:spacing w:line="596" w:lineRule="exact"/>
        <w:ind w:firstLine="640" w:firstLineChars="200"/>
        <w:rPr>
          <w:rFonts w:hint="eastAsia" w:ascii="黑体" w:hAnsi="黑体" w:eastAsia="黑体" w:cs="黑体"/>
          <w:b w:val="0"/>
          <w:bCs w:val="0"/>
          <w:color w:val="FF0000"/>
          <w:sz w:val="32"/>
          <w:szCs w:val="32"/>
          <w:lang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条 入驻</w:t>
      </w:r>
      <w:r>
        <w:rPr>
          <w:rFonts w:hint="eastAsia" w:ascii="黑体" w:hAnsi="黑体" w:eastAsia="黑体" w:cs="黑体"/>
          <w:b w:val="0"/>
          <w:bCs w:val="0"/>
          <w:sz w:val="32"/>
          <w:szCs w:val="32"/>
          <w:lang w:val="en-US" w:eastAsia="zh-CN"/>
        </w:rPr>
        <w:t>审核</w:t>
      </w:r>
    </w:p>
    <w:p>
      <w:pPr>
        <w:spacing w:line="596" w:lineRule="exact"/>
        <w:ind w:firstLine="642"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提出申请</w:t>
      </w:r>
    </w:p>
    <w:p>
      <w:pPr>
        <w:spacing w:line="596"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拟入驻企业、机构向Ⅱ号孵化器管理运营方</w:t>
      </w:r>
      <w:r>
        <w:rPr>
          <w:rFonts w:hint="eastAsia" w:ascii="仿宋_GB2312" w:hAnsi="仿宋_GB2312" w:eastAsia="仿宋_GB2312" w:cs="仿宋_GB2312"/>
          <w:sz w:val="32"/>
          <w:szCs w:val="32"/>
          <w:lang w:val="en-US" w:eastAsia="zh-CN"/>
        </w:rPr>
        <w:t>科翔公司</w:t>
      </w:r>
      <w:r>
        <w:rPr>
          <w:rFonts w:hint="eastAsia" w:ascii="仿宋_GB2312" w:hAnsi="仿宋_GB2312" w:eastAsia="仿宋_GB2312" w:cs="仿宋_GB2312"/>
          <w:sz w:val="32"/>
          <w:szCs w:val="32"/>
        </w:rPr>
        <w:t>提出申请，</w:t>
      </w:r>
      <w:r>
        <w:rPr>
          <w:rFonts w:hint="eastAsia" w:ascii="仿宋_GB2312" w:hAnsi="仿宋_GB2312" w:eastAsia="仿宋_GB2312" w:cs="仿宋_GB2312"/>
          <w:sz w:val="32"/>
          <w:szCs w:val="32"/>
          <w:lang w:eastAsia="zh-CN"/>
        </w:rPr>
        <w:t>并提供以下材料：</w:t>
      </w:r>
    </w:p>
    <w:p>
      <w:pPr>
        <w:spacing w:line="59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Ⅱ号孵化器入驻</w:t>
      </w:r>
      <w:r>
        <w:rPr>
          <w:rFonts w:hint="eastAsia" w:ascii="仿宋_GB2312" w:hAnsi="仿宋_GB2312" w:eastAsia="仿宋_GB2312" w:cs="仿宋_GB2312"/>
          <w:sz w:val="32"/>
          <w:szCs w:val="32"/>
          <w:lang w:val="en-US" w:eastAsia="zh-CN"/>
        </w:rPr>
        <w:t>审核</w:t>
      </w:r>
      <w:r>
        <w:rPr>
          <w:rFonts w:hint="eastAsia" w:ascii="仿宋_GB2312" w:hAnsi="仿宋_GB2312" w:eastAsia="仿宋_GB2312" w:cs="仿宋_GB2312"/>
          <w:sz w:val="32"/>
          <w:szCs w:val="32"/>
        </w:rPr>
        <w:t>申请表</w:t>
      </w:r>
      <w:r>
        <w:rPr>
          <w:rFonts w:hint="eastAsia" w:ascii="仿宋_GB2312" w:hAnsi="仿宋_GB2312" w:eastAsia="仿宋_GB2312" w:cs="仿宋_GB2312"/>
          <w:sz w:val="32"/>
          <w:szCs w:val="32"/>
          <w:lang w:eastAsia="zh-CN"/>
        </w:rPr>
        <w:t>；</w:t>
      </w:r>
    </w:p>
    <w:p>
      <w:pPr>
        <w:spacing w:line="596" w:lineRule="exact"/>
        <w:ind w:firstLine="640" w:firstLineChars="200"/>
        <w:jc w:val="both"/>
        <w:rPr>
          <w:rFonts w:hint="eastAsia" w:ascii="仿宋_GB2312" w:hAnsi="Arial" w:eastAsia="仿宋_GB2312" w:cs="仿宋_GB2312"/>
          <w:sz w:val="32"/>
          <w:szCs w:val="32"/>
          <w:lang w:eastAsia="zh-CN" w:bidi="ar"/>
        </w:rPr>
      </w:pPr>
      <w:r>
        <w:rPr>
          <w:rFonts w:hint="eastAsia" w:ascii="仿宋_GB2312" w:hAnsi="Arial" w:eastAsia="仿宋_GB2312" w:cs="仿宋_GB2312"/>
          <w:sz w:val="32"/>
          <w:szCs w:val="32"/>
          <w:lang w:val="en-US" w:eastAsia="zh-CN" w:bidi="ar"/>
        </w:rPr>
        <w:t>2.符合入驻条件的证明</w:t>
      </w:r>
      <w:r>
        <w:rPr>
          <w:rFonts w:hint="eastAsia" w:ascii="仿宋_GB2312" w:hAnsi="Arial" w:eastAsia="仿宋_GB2312" w:cs="仿宋_GB2312"/>
          <w:sz w:val="32"/>
          <w:szCs w:val="32"/>
          <w:lang w:bidi="ar"/>
        </w:rPr>
        <w:t>材料</w:t>
      </w:r>
      <w:r>
        <w:rPr>
          <w:rFonts w:hint="eastAsia" w:ascii="仿宋_GB2312" w:hAnsi="Arial" w:eastAsia="仿宋_GB2312" w:cs="仿宋_GB2312"/>
          <w:sz w:val="32"/>
          <w:szCs w:val="32"/>
          <w:lang w:eastAsia="zh-CN" w:bidi="ar"/>
        </w:rPr>
        <w:t>，</w:t>
      </w:r>
      <w:r>
        <w:rPr>
          <w:rFonts w:hint="eastAsia" w:ascii="仿宋_GB2312" w:hAnsi="Arial" w:eastAsia="仿宋_GB2312" w:cs="仿宋_GB2312"/>
          <w:sz w:val="32"/>
          <w:szCs w:val="32"/>
          <w:lang w:val="en-US" w:eastAsia="zh-CN" w:bidi="ar"/>
        </w:rPr>
        <w:t>其中按第二条第二款第2、3、6点申请入驻的项目需提供</w:t>
      </w:r>
      <w:r>
        <w:rPr>
          <w:rFonts w:hint="eastAsia" w:ascii="仿宋_GB2312" w:hAnsi="Arial" w:eastAsia="仿宋_GB2312" w:cs="仿宋_GB2312"/>
          <w:sz w:val="32"/>
          <w:szCs w:val="32"/>
          <w:lang w:bidi="ar"/>
        </w:rPr>
        <w:t>商业计划书或项目可行性报告</w:t>
      </w:r>
      <w:r>
        <w:rPr>
          <w:rFonts w:hint="eastAsia" w:ascii="仿宋_GB2312" w:hAnsi="Arial" w:eastAsia="仿宋_GB2312" w:cs="仿宋_GB2312"/>
          <w:sz w:val="32"/>
          <w:szCs w:val="32"/>
          <w:lang w:eastAsia="zh-CN" w:bidi="ar"/>
        </w:rPr>
        <w:t>。</w:t>
      </w:r>
    </w:p>
    <w:p>
      <w:pPr>
        <w:spacing w:line="596" w:lineRule="exact"/>
        <w:ind w:firstLine="642"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申请受理</w:t>
      </w:r>
    </w:p>
    <w:p>
      <w:pPr>
        <w:spacing w:line="59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科翔公司负责受理入驻申请材料，并对材料作形式审查。</w:t>
      </w:r>
    </w:p>
    <w:p>
      <w:pPr>
        <w:spacing w:line="596" w:lineRule="exact"/>
        <w:ind w:firstLine="642"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入园审核</w:t>
      </w:r>
    </w:p>
    <w:p>
      <w:pPr>
        <w:spacing w:line="596" w:lineRule="exact"/>
        <w:ind w:firstLine="640" w:firstLineChars="200"/>
        <w:jc w:val="both"/>
        <w:rPr>
          <w:rFonts w:ascii="仿宋_GB2312" w:hAnsi="仿宋_GB2312" w:eastAsia="仿宋_GB2312" w:cs="仿宋_GB2312"/>
          <w:b/>
          <w:bCs/>
          <w:sz w:val="32"/>
          <w:szCs w:val="32"/>
        </w:rPr>
      </w:pPr>
      <w:r>
        <w:rPr>
          <w:rFonts w:hint="eastAsia" w:ascii="仿宋_GB2312" w:hAnsi="仿宋_GB2312" w:eastAsia="仿宋_GB2312" w:cs="仿宋_GB2312"/>
          <w:sz w:val="32"/>
          <w:szCs w:val="32"/>
        </w:rPr>
        <w:t>由厦门市科学技术局（厦门科学城管委会办公室）、翔安区政府、翔安南部片区指挥部</w:t>
      </w:r>
      <w:r>
        <w:rPr>
          <w:rFonts w:hint="eastAsia" w:ascii="仿宋_GB2312" w:hAnsi="仿宋_GB2312" w:eastAsia="仿宋_GB2312" w:cs="仿宋_GB2312"/>
          <w:sz w:val="32"/>
          <w:szCs w:val="32"/>
          <w:lang w:eastAsia="zh-CN"/>
        </w:rPr>
        <w:t>、火炬集团</w:t>
      </w:r>
      <w:r>
        <w:rPr>
          <w:rFonts w:hint="eastAsia" w:ascii="仿宋_GB2312" w:hAnsi="仿宋_GB2312" w:eastAsia="仿宋_GB2312" w:cs="仿宋_GB2312"/>
          <w:sz w:val="32"/>
          <w:szCs w:val="32"/>
        </w:rPr>
        <w:t>组成入园审核小组，对拟入驻企业、机构（项目）作入园审核，并形成审核意见。</w:t>
      </w:r>
    </w:p>
    <w:p>
      <w:pPr>
        <w:spacing w:line="596" w:lineRule="exact"/>
        <w:ind w:firstLine="640"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条</w:t>
      </w:r>
      <w:r>
        <w:rPr>
          <w:rFonts w:hint="eastAsia" w:ascii="仿宋_GB2312" w:hAnsi="仿宋_GB2312" w:eastAsia="仿宋_GB2312" w:cs="仿宋_GB2312"/>
          <w:b/>
          <w:bCs/>
          <w:sz w:val="32"/>
          <w:szCs w:val="32"/>
          <w:lang w:val="en-US" w:eastAsia="zh-CN"/>
        </w:rPr>
        <w:t xml:space="preserve"> </w:t>
      </w:r>
      <w:r>
        <w:rPr>
          <w:rFonts w:ascii="仿宋_GB2312" w:hAnsi="仿宋_GB2312" w:eastAsia="仿宋_GB2312" w:cs="仿宋_GB2312"/>
          <w:sz w:val="32"/>
          <w:szCs w:val="32"/>
        </w:rPr>
        <w:t>入</w:t>
      </w:r>
      <w:r>
        <w:rPr>
          <w:rFonts w:hint="eastAsia" w:ascii="仿宋_GB2312" w:hAnsi="仿宋_GB2312" w:eastAsia="仿宋_GB2312" w:cs="仿宋_GB2312"/>
          <w:sz w:val="32"/>
          <w:szCs w:val="32"/>
        </w:rPr>
        <w:t>驻Ⅱ号孵化器的企业，原则上入孵时间不超过五年，确有必要延期的，经入园审核小组审核同意后可适当延长，原则上延长期不超过三年。延长期内租金按</w:t>
      </w:r>
      <w:r>
        <w:rPr>
          <w:rFonts w:ascii="仿宋_GB2312" w:hAnsi="仿宋_GB2312" w:eastAsia="仿宋_GB2312" w:cs="仿宋_GB2312"/>
          <w:sz w:val="32"/>
          <w:szCs w:val="32"/>
        </w:rPr>
        <w:t>孵化器</w:t>
      </w:r>
      <w:r>
        <w:rPr>
          <w:rFonts w:hint="eastAsia" w:ascii="仿宋_GB2312" w:hAnsi="仿宋_GB2312" w:eastAsia="仿宋_GB2312" w:cs="仿宋_GB2312"/>
          <w:sz w:val="32"/>
          <w:szCs w:val="32"/>
        </w:rPr>
        <w:t>同等租金标准执行，不再享受优惠。</w:t>
      </w:r>
    </w:p>
    <w:p>
      <w:pPr>
        <w:autoSpaceDE w:val="0"/>
        <w:autoSpaceDN w:val="0"/>
        <w:spacing w:line="596"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条</w:t>
      </w:r>
      <w:r>
        <w:rPr>
          <w:rFonts w:hint="eastAsia" w:ascii="黑体" w:hAnsi="黑体" w:eastAsia="黑体" w:cs="黑体"/>
          <w:b w:val="0"/>
          <w:sz w:val="32"/>
          <w:szCs w:val="32"/>
        </w:rPr>
        <w:t xml:space="preserve"> </w:t>
      </w:r>
      <w:r>
        <w:rPr>
          <w:rFonts w:ascii="仿宋_GB2312" w:hAnsi="仿宋_GB2312" w:eastAsia="仿宋_GB2312" w:cs="仿宋_GB2312"/>
          <w:sz w:val="32"/>
          <w:szCs w:val="32"/>
        </w:rPr>
        <w:t>承担公共服务职能的机构，不受入孵时间限制。</w:t>
      </w:r>
    </w:p>
    <w:p>
      <w:pPr>
        <w:autoSpaceDE w:val="0"/>
        <w:autoSpaceDN w:val="0"/>
        <w:spacing w:line="596" w:lineRule="exact"/>
        <w:ind w:firstLine="640"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 xml:space="preserve">条 </w:t>
      </w:r>
      <w:r>
        <w:rPr>
          <w:rFonts w:hint="eastAsia" w:ascii="仿宋_GB2312" w:hAnsi="仿宋_GB2312" w:eastAsia="仿宋_GB2312" w:cs="仿宋_GB2312"/>
          <w:sz w:val="32"/>
          <w:szCs w:val="32"/>
        </w:rPr>
        <w:t>由厦门市科学技术局（厦门科学城管委会办公室）策划或联合翔安区政府等联合策划的特别</w:t>
      </w:r>
      <w:r>
        <w:rPr>
          <w:rFonts w:ascii="仿宋_GB2312" w:hAnsi="仿宋_GB2312" w:eastAsia="仿宋_GB2312" w:cs="仿宋_GB2312"/>
          <w:sz w:val="32"/>
          <w:szCs w:val="32"/>
        </w:rPr>
        <w:t>重大的项目，</w:t>
      </w:r>
      <w:r>
        <w:rPr>
          <w:rFonts w:hint="eastAsia" w:ascii="仿宋_GB2312" w:hAnsi="仿宋_GB2312" w:eastAsia="仿宋_GB2312" w:cs="仿宋_GB2312"/>
          <w:sz w:val="32"/>
          <w:szCs w:val="32"/>
        </w:rPr>
        <w:t>按</w:t>
      </w:r>
      <w:r>
        <w:rPr>
          <w:rFonts w:ascii="仿宋_GB2312" w:hAnsi="仿宋_GB2312" w:eastAsia="仿宋_GB2312" w:cs="仿宋_GB2312"/>
          <w:sz w:val="32"/>
          <w:szCs w:val="32"/>
        </w:rPr>
        <w:t>合作协议落实。</w:t>
      </w:r>
    </w:p>
    <w:p>
      <w:pPr>
        <w:spacing w:after="0" w:line="596" w:lineRule="exact"/>
        <w:ind w:left="100" w:right="235" w:firstLine="640" w:firstLineChars="200"/>
        <w:rPr>
          <w:rFonts w:hint="eastAsia" w:ascii="仿宋_GB2312" w:hAnsi="仿宋_GB2312" w:eastAsia="仿宋_GB2312" w:cs="仿宋_GB2312"/>
          <w:color w:val="040404"/>
          <w:kern w:val="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 xml:space="preserve">条 </w:t>
      </w:r>
      <w:r>
        <w:rPr>
          <w:rFonts w:hint="eastAsia" w:ascii="仿宋_GB2312" w:hAnsi="仿宋_GB2312" w:eastAsia="仿宋_GB2312" w:cs="仿宋_GB2312"/>
          <w:color w:val="040404"/>
          <w:kern w:val="2"/>
          <w:sz w:val="32"/>
          <w:szCs w:val="32"/>
          <w:highlight w:val="none"/>
        </w:rPr>
        <w:t>科翔公司对入驻企业、机构实行动态管理，及时掌握企业、机构的项目研发、内部管理、经营业绩、形象建设等情况。对存在</w:t>
      </w:r>
      <w:r>
        <w:rPr>
          <w:rFonts w:hint="eastAsia" w:ascii="仿宋_GB2312" w:hAnsi="仿宋_GB2312" w:eastAsia="仿宋_GB2312" w:cs="仿宋_GB2312"/>
          <w:color w:val="040404"/>
          <w:kern w:val="2"/>
          <w:sz w:val="32"/>
          <w:szCs w:val="32"/>
          <w:highlight w:val="none"/>
          <w:lang w:eastAsia="zh-CN"/>
        </w:rPr>
        <w:t>以下问题</w:t>
      </w:r>
      <w:r>
        <w:rPr>
          <w:rFonts w:hint="eastAsia" w:ascii="仿宋_GB2312" w:hAnsi="仿宋_GB2312" w:eastAsia="仿宋_GB2312" w:cs="仿宋_GB2312"/>
          <w:color w:val="040404"/>
          <w:kern w:val="2"/>
          <w:sz w:val="32"/>
          <w:szCs w:val="32"/>
          <w:highlight w:val="none"/>
        </w:rPr>
        <w:t>的企业、机构，限期整改。经整改仍达不到要求的</w:t>
      </w:r>
      <w:r>
        <w:rPr>
          <w:rFonts w:hint="eastAsia" w:ascii="仿宋_GB2312" w:hAnsi="仿宋_GB2312" w:eastAsia="仿宋_GB2312" w:cs="仿宋_GB2312"/>
          <w:sz w:val="32"/>
          <w:szCs w:val="32"/>
        </w:rPr>
        <w:t>，视情节轻重程度将给予警告、取消租金</w:t>
      </w:r>
      <w:r>
        <w:rPr>
          <w:rFonts w:hint="eastAsia" w:ascii="仿宋_GB2312" w:hAnsi="仿宋_GB2312" w:eastAsia="仿宋_GB2312" w:cs="仿宋_GB2312"/>
          <w:sz w:val="32"/>
          <w:szCs w:val="32"/>
          <w:lang w:val="en-US" w:eastAsia="zh-CN"/>
        </w:rPr>
        <w:t>补贴</w:t>
      </w:r>
      <w:r>
        <w:rPr>
          <w:rFonts w:hint="eastAsia" w:ascii="仿宋_GB2312" w:hAnsi="仿宋_GB2312" w:eastAsia="仿宋_GB2312" w:cs="仿宋_GB2312"/>
          <w:sz w:val="32"/>
          <w:szCs w:val="32"/>
        </w:rPr>
        <w:t>、责令退出等处理：</w:t>
      </w:r>
    </w:p>
    <w:p>
      <w:pPr>
        <w:autoSpaceDE w:val="0"/>
        <w:autoSpaceDN w:val="0"/>
        <w:spacing w:line="59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ascii="仿宋_GB2312" w:hAnsi="仿宋_GB2312" w:eastAsia="仿宋_GB2312" w:cs="仿宋_GB2312"/>
          <w:sz w:val="32"/>
          <w:szCs w:val="32"/>
        </w:rPr>
        <w:t>有严重违法违纪行为，受到司法机关惩处；</w:t>
      </w:r>
    </w:p>
    <w:p>
      <w:pPr>
        <w:autoSpaceDE w:val="0"/>
        <w:autoSpaceDN w:val="0"/>
        <w:spacing w:line="59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ascii="仿宋_GB2312" w:hAnsi="仿宋_GB2312" w:eastAsia="仿宋_GB2312" w:cs="仿宋_GB2312"/>
          <w:sz w:val="32"/>
          <w:szCs w:val="32"/>
        </w:rPr>
        <w:t>受到有关行政主管机关、行业组织严重处分；</w:t>
      </w:r>
    </w:p>
    <w:p>
      <w:pPr>
        <w:autoSpaceDE w:val="0"/>
        <w:autoSpaceDN w:val="0"/>
        <w:spacing w:line="59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ascii="仿宋_GB2312" w:hAnsi="仿宋_GB2312" w:eastAsia="仿宋_GB2312" w:cs="仿宋_GB2312"/>
          <w:sz w:val="32"/>
          <w:szCs w:val="32"/>
        </w:rPr>
        <w:t>研发投入长时间不到位，研发进展缓慢，与所承诺的成长速度明显不符；</w:t>
      </w:r>
    </w:p>
    <w:p>
      <w:pPr>
        <w:pStyle w:val="5"/>
        <w:spacing w:before="0" w:beforeAutospacing="0" w:after="0" w:afterAutospacing="0" w:line="596" w:lineRule="exact"/>
        <w:ind w:firstLine="640" w:firstLineChars="200"/>
        <w:jc w:val="both"/>
        <w:rPr>
          <w:rFonts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（四）</w:t>
      </w:r>
      <w:r>
        <w:rPr>
          <w:rFonts w:ascii="仿宋_GB2312" w:hAnsi="仿宋_GB2312" w:eastAsia="仿宋_GB2312" w:cs="仿宋_GB2312"/>
          <w:sz w:val="32"/>
          <w:szCs w:val="32"/>
          <w:lang w:bidi="zh-CN"/>
        </w:rPr>
        <w:t>考评时，提供的文件、资料、数据不真实，存在造假行为；</w:t>
      </w:r>
    </w:p>
    <w:p>
      <w:pPr>
        <w:autoSpaceDE w:val="0"/>
        <w:autoSpaceDN w:val="0"/>
        <w:spacing w:line="59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（五）长时间</w:t>
      </w:r>
      <w:r>
        <w:rPr>
          <w:rFonts w:ascii="仿宋_GB2312" w:hAnsi="仿宋_GB2312" w:eastAsia="仿宋_GB2312" w:cs="仿宋_GB2312"/>
          <w:sz w:val="32"/>
          <w:szCs w:val="32"/>
        </w:rPr>
        <w:t>拖欠租金、物业费、水电费等相关费用；</w:t>
      </w:r>
    </w:p>
    <w:p>
      <w:pPr>
        <w:autoSpaceDE w:val="0"/>
        <w:autoSpaceDN w:val="0"/>
        <w:spacing w:line="59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ascii="仿宋_GB2312" w:hAnsi="仿宋_GB2312" w:eastAsia="仿宋_GB2312" w:cs="仿宋_GB2312"/>
          <w:sz w:val="32"/>
          <w:szCs w:val="32"/>
        </w:rPr>
        <w:t>私下转租场地，或擅自变更经营场地用途；</w:t>
      </w:r>
    </w:p>
    <w:p>
      <w:pPr>
        <w:autoSpaceDE w:val="0"/>
        <w:autoSpaceDN w:val="0"/>
        <w:spacing w:after="0" w:line="596" w:lineRule="exact"/>
        <w:ind w:left="0" w:right="235" w:firstLine="640" w:firstLineChars="200"/>
        <w:rPr>
          <w:rFonts w:hint="eastAsia" w:ascii="仿宋_GB2312" w:hAnsi="仿宋_GB2312" w:eastAsia="仿宋_GB2312" w:cs="仿宋_GB2312"/>
          <w:color w:val="040404"/>
          <w:kern w:val="2"/>
          <w:sz w:val="32"/>
          <w:szCs w:val="32"/>
        </w:rPr>
      </w:pPr>
      <w:r>
        <w:rPr>
          <w:rFonts w:hint="eastAsia" w:ascii="仿宋_GB2312" w:hAnsi="仿宋_GB2312" w:eastAsia="仿宋_GB2312" w:cs="仿宋_GB2312"/>
          <w:sz w:val="32"/>
          <w:szCs w:val="32"/>
          <w:lang w:eastAsia="zh-CN"/>
        </w:rPr>
        <w:t>（七）</w:t>
      </w:r>
      <w:r>
        <w:rPr>
          <w:rFonts w:ascii="仿宋_GB2312" w:hAnsi="仿宋_GB2312" w:eastAsia="仿宋_GB2312" w:cs="仿宋_GB2312"/>
          <w:sz w:val="32"/>
          <w:szCs w:val="32"/>
        </w:rPr>
        <w:t>严重违约或违反Ⅱ号孵化器相关管理规定。</w:t>
      </w:r>
    </w:p>
    <w:p>
      <w:pPr>
        <w:autoSpaceDE w:val="0"/>
        <w:autoSpaceDN w:val="0"/>
        <w:spacing w:line="596" w:lineRule="exact"/>
        <w:ind w:firstLine="640" w:firstLineChars="200"/>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拟续租的机构，原则上需在上期协议到期前向科翔公司提出申请。如上期协议到期后仍未提出申请的，视同不再续租。</w:t>
      </w:r>
    </w:p>
    <w:p>
      <w:pPr>
        <w:autoSpaceDE w:val="0"/>
        <w:autoSpaceDN w:val="0"/>
        <w:spacing w:after="0" w:line="596" w:lineRule="exact"/>
        <w:ind w:left="100" w:right="235" w:firstLine="640" w:firstLineChars="200"/>
        <w:rPr>
          <w:rFonts w:hint="eastAsia" w:ascii="仿宋_GB2312" w:hAnsi="仿宋_GB2312" w:eastAsia="仿宋_GB2312" w:cs="仿宋_GB2312"/>
          <w:color w:val="040404"/>
          <w:kern w:val="2"/>
          <w:sz w:val="32"/>
          <w:szCs w:val="32"/>
          <w:lang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九</w:t>
      </w:r>
      <w:r>
        <w:rPr>
          <w:rFonts w:hint="eastAsia" w:ascii="黑体" w:hAnsi="黑体" w:eastAsia="黑体" w:cs="黑体"/>
          <w:b w:val="0"/>
          <w:bCs w:val="0"/>
          <w:sz w:val="32"/>
          <w:szCs w:val="32"/>
        </w:rPr>
        <w:t>条</w:t>
      </w:r>
      <w:r>
        <w:rPr>
          <w:rFonts w:hint="eastAsia" w:ascii="仿宋_GB2312" w:hAnsi="仿宋_GB2312" w:eastAsia="仿宋_GB2312" w:cs="仿宋_GB2312"/>
          <w:b/>
          <w:bCs/>
          <w:sz w:val="32"/>
          <w:szCs w:val="32"/>
          <w:lang w:val="en-US" w:eastAsia="zh-CN"/>
        </w:rPr>
        <w:t xml:space="preserve"> </w:t>
      </w:r>
      <w:r>
        <w:rPr>
          <w:rFonts w:ascii="仿宋_GB2312" w:hAnsi="仿宋_GB2312" w:eastAsia="仿宋_GB2312" w:cs="仿宋_GB2312"/>
          <w:sz w:val="32"/>
          <w:szCs w:val="32"/>
        </w:rPr>
        <w:t>因入孵机构自身原因在协议期内需要提前退出，须在退出前</w:t>
      </w: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个月向科翔公司提出书面申请，陈述退出理由，获得书面同意后方可办理退出手续。</w:t>
      </w:r>
    </w:p>
    <w:p>
      <w:pPr>
        <w:pStyle w:val="8"/>
        <w:ind w:firstLine="0" w:firstLineChars="0"/>
        <w:rPr>
          <w:rFonts w:hint="eastAsia" w:ascii="仿宋_GB2312" w:hAnsi="仿宋_GB2312" w:eastAsia="仿宋_GB2312" w:cs="仿宋_GB2312"/>
          <w:sz w:val="32"/>
          <w:szCs w:val="32"/>
        </w:rPr>
      </w:pPr>
    </w:p>
    <w:p>
      <w:pPr>
        <w:pStyle w:val="8"/>
        <w:ind w:firstLine="640" w:firstLineChars="200"/>
        <w:rPr>
          <w:rFonts w:hint="eastAsia" w:ascii="仿宋_GB2312" w:hAnsi="仿宋_GB2312" w:eastAsia="仿宋_GB2312" w:cs="仿宋_GB2312"/>
          <w:sz w:val="32"/>
          <w:szCs w:val="32"/>
        </w:rPr>
      </w:pPr>
    </w:p>
    <w:p>
      <w:pPr>
        <w:pStyle w:val="8"/>
        <w:ind w:firstLine="640" w:firstLineChars="200"/>
        <w:rPr>
          <w:rFonts w:hint="eastAsia" w:ascii="仿宋_GB2312" w:hAnsi="仿宋_GB2312" w:eastAsia="仿宋_GB2312" w:cs="仿宋_GB2312"/>
          <w:sz w:val="32"/>
          <w:szCs w:val="32"/>
        </w:rPr>
      </w:pPr>
    </w:p>
    <w:p>
      <w:pPr>
        <w:pStyle w:val="8"/>
        <w:ind w:firstLine="640" w:firstLineChars="200"/>
        <w:rPr>
          <w:rFonts w:hint="eastAsia" w:ascii="仿宋_GB2312" w:hAnsi="仿宋_GB2312" w:eastAsia="仿宋_GB2312" w:cs="仿宋_GB2312"/>
          <w:sz w:val="32"/>
          <w:szCs w:val="32"/>
        </w:rPr>
      </w:pPr>
    </w:p>
    <w:p>
      <w:pPr>
        <w:pStyle w:val="8"/>
        <w:ind w:firstLine="0" w:firstLineChars="0"/>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704020202020204"/>
    <w:charset w:val="00"/>
    <w:family w:val="auto"/>
    <w:pitch w:val="default"/>
    <w:sig w:usb0="E0002AFF" w:usb1="C0007843"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000000"/>
    <w:rsid w:val="16587A66"/>
    <w:rsid w:val="180B1B5A"/>
    <w:rsid w:val="1A891345"/>
    <w:rsid w:val="1B1F2525"/>
    <w:rsid w:val="1B9FDB62"/>
    <w:rsid w:val="25FC3DF2"/>
    <w:rsid w:val="2D4577A7"/>
    <w:rsid w:val="2DB74B3B"/>
    <w:rsid w:val="2E8F6022"/>
    <w:rsid w:val="33F0649D"/>
    <w:rsid w:val="36EE5F2E"/>
    <w:rsid w:val="372E19A3"/>
    <w:rsid w:val="3C36006B"/>
    <w:rsid w:val="3C7A6A6D"/>
    <w:rsid w:val="3EC16D20"/>
    <w:rsid w:val="3FA66CBC"/>
    <w:rsid w:val="3FDE13B1"/>
    <w:rsid w:val="3FDE5F3F"/>
    <w:rsid w:val="43782AEB"/>
    <w:rsid w:val="4E486AA2"/>
    <w:rsid w:val="589F7986"/>
    <w:rsid w:val="62EE2EBF"/>
    <w:rsid w:val="64FF0C2E"/>
    <w:rsid w:val="65521CD9"/>
    <w:rsid w:val="66771B48"/>
    <w:rsid w:val="675B25B4"/>
    <w:rsid w:val="6C4405AD"/>
    <w:rsid w:val="6F3C2E0C"/>
    <w:rsid w:val="766765CC"/>
    <w:rsid w:val="76E2016D"/>
    <w:rsid w:val="77CF6667"/>
    <w:rsid w:val="786D2DBB"/>
    <w:rsid w:val="7D14606C"/>
    <w:rsid w:val="7D7F0188"/>
    <w:rsid w:val="7DD57DE7"/>
    <w:rsid w:val="B3DD2EC3"/>
    <w:rsid w:val="B677450C"/>
    <w:rsid w:val="B7598E7C"/>
    <w:rsid w:val="CD1ED9B3"/>
    <w:rsid w:val="DBD7CBEA"/>
    <w:rsid w:val="E7FE9E86"/>
    <w:rsid w:val="EDCE5223"/>
    <w:rsid w:val="FFEF7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eastAsia="黑体"/>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
    <w:name w:val="1.正文"/>
    <w:basedOn w:val="1"/>
    <w:qFormat/>
    <w:uiPriority w:val="0"/>
  </w:style>
  <w:style w:type="character" w:customStyle="1" w:styleId="9">
    <w:name w:val="point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2217</Words>
  <Characters>2258</Characters>
  <Lines>0</Lines>
  <Paragraphs>0</Paragraphs>
  <TotalTime>52</TotalTime>
  <ScaleCrop>false</ScaleCrop>
  <LinksUpToDate>false</LinksUpToDate>
  <CharactersWithSpaces>2284</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2024-06-27T09:02:00Z</dcterms:created>
  <dc:creator>Administrator</dc:creator>
  <cp:lastModifiedBy>greatwall</cp:lastModifiedBy>
  <cp:lastPrinted>2024-07-04T01:39:00Z</cp:lastPrinted>
  <dcterms:modified xsi:type="dcterms:W3CDTF">2025-12-19T11:46:26Z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EFB214A5388C45AEB3575AA1AC7A815D_13</vt:lpwstr>
  </property>
</Properties>
</file>