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spacing w:val="10"/>
          <w:sz w:val="36"/>
          <w:szCs w:val="36"/>
        </w:rPr>
      </w:pPr>
      <w:r>
        <w:rPr>
          <w:rFonts w:hint="eastAsia" w:ascii="黑体" w:hAnsi="黑体" w:eastAsia="黑体" w:cs="黑体"/>
          <w:sz w:val="36"/>
          <w:szCs w:val="36"/>
        </w:rPr>
        <w:t>厦门市翔安区残疾人联合会</w:t>
      </w:r>
      <w:r>
        <w:rPr>
          <w:rFonts w:hint="eastAsia" w:ascii="黑体" w:hAnsi="黑体" w:eastAsia="黑体" w:cs="黑体"/>
          <w:spacing w:val="10"/>
          <w:sz w:val="36"/>
          <w:szCs w:val="36"/>
        </w:rPr>
        <w:t>残疾人工作人员招聘笔试成绩</w:t>
      </w:r>
    </w:p>
    <w:tbl>
      <w:tblPr>
        <w:tblStyle w:val="3"/>
        <w:tblW w:w="822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450"/>
        <w:gridCol w:w="1455"/>
        <w:gridCol w:w="1551"/>
        <w:gridCol w:w="1551"/>
        <w:gridCol w:w="22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58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准考证号</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报考岗位</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成</w:t>
            </w:r>
            <w:r>
              <w:rPr>
                <w:rFonts w:hint="eastAsia" w:ascii="宋体" w:hAnsi="宋体"/>
                <w:b w:val="0"/>
                <w:i w:val="0"/>
                <w:snapToGrid/>
                <w:color w:val="000000"/>
                <w:sz w:val="24"/>
                <w:u w:val="none"/>
                <w:lang w:val="en-US" w:eastAsia="zh-CN"/>
              </w:rPr>
              <w:t xml:space="preserve"> </w:t>
            </w:r>
            <w:r>
              <w:rPr>
                <w:rFonts w:hint="default" w:ascii="宋体" w:hAnsi="宋体" w:eastAsia="宋体"/>
                <w:b w:val="0"/>
                <w:i w:val="0"/>
                <w:snapToGrid/>
                <w:color w:val="000000"/>
                <w:sz w:val="24"/>
                <w:u w:val="none"/>
                <w:lang w:eastAsia="zh-CN"/>
              </w:rPr>
              <w:t>绩</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岗位排名</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备</w:t>
            </w:r>
            <w:r>
              <w:rPr>
                <w:rFonts w:hint="eastAsia" w:ascii="宋体" w:hAnsi="宋体"/>
                <w:b w:val="0"/>
                <w:i w:val="0"/>
                <w:snapToGrid/>
                <w:color w:val="000000"/>
                <w:sz w:val="24"/>
                <w:u w:val="none"/>
                <w:lang w:val="en-US" w:eastAsia="zh-CN"/>
              </w:rPr>
              <w:t xml:space="preserve">  </w:t>
            </w:r>
            <w:r>
              <w:rPr>
                <w:rFonts w:hint="default" w:ascii="宋体" w:hAnsi="宋体" w:eastAsia="宋体"/>
                <w:b w:val="0"/>
                <w:i w:val="0"/>
                <w:snapToGrid/>
                <w:color w:val="000000"/>
                <w:sz w:val="24"/>
                <w:u w:val="none"/>
                <w:lang w:eastAsia="zh-CN"/>
              </w:rPr>
              <w:t>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001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002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7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003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4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004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005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4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006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007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008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009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9</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91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7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019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143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93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144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4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4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515"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7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029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93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50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9</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039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85"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55"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25"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049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2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5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059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95"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069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92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079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089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145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25"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9</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50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099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8</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44</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62</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9</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28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55"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val="en-US" w:eastAsia="zh-CN"/>
              </w:rPr>
            </w:pPr>
            <w:r>
              <w:rPr>
                <w:rFonts w:hint="default" w:ascii="宋体" w:hAnsi="宋体" w:eastAsia="宋体"/>
                <w:b w:val="0"/>
                <w:i w:val="0"/>
                <w:snapToGrid/>
                <w:color w:val="000000"/>
                <w:sz w:val="24"/>
                <w:u w:val="none"/>
                <w:lang w:eastAsia="zh-CN"/>
              </w:rPr>
              <w:t>12</w:t>
            </w:r>
            <w:r>
              <w:rPr>
                <w:rFonts w:hint="eastAsia" w:ascii="宋体" w:hAnsi="宋体"/>
                <w:b w:val="0"/>
                <w:i w:val="0"/>
                <w:snapToGrid/>
                <w:color w:val="000000"/>
                <w:sz w:val="24"/>
                <w:u w:val="none"/>
                <w:lang w:val="en-US" w:eastAsia="zh-CN"/>
              </w:rPr>
              <w:t>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55"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48</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129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39</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11</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132</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50</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133</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134</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135</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67</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136</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53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1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137</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65</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55"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138</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76</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3</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进入面试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50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139</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140</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141</w:t>
            </w:r>
          </w:p>
        </w:tc>
        <w:tc>
          <w:tcPr>
            <w:tcW w:w="145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61</w:t>
            </w:r>
          </w:p>
        </w:tc>
        <w:tc>
          <w:tcPr>
            <w:tcW w:w="15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10</w:t>
            </w:r>
          </w:p>
        </w:tc>
        <w:tc>
          <w:tcPr>
            <w:tcW w:w="22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510" w:hRule="atLeast"/>
        </w:trPr>
        <w:tc>
          <w:tcPr>
            <w:tcW w:w="1450" w:type="dxa"/>
            <w:tcBorders>
              <w:top w:val="single" w:color="000000" w:sz="4" w:space="0"/>
              <w:left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142</w:t>
            </w:r>
          </w:p>
        </w:tc>
        <w:tc>
          <w:tcPr>
            <w:tcW w:w="1455" w:type="dxa"/>
            <w:tcBorders>
              <w:top w:val="single" w:color="000000" w:sz="4" w:space="0"/>
              <w:left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13</w:t>
            </w:r>
          </w:p>
        </w:tc>
        <w:tc>
          <w:tcPr>
            <w:tcW w:w="1551" w:type="dxa"/>
            <w:tcBorders>
              <w:top w:val="single" w:color="000000" w:sz="4" w:space="0"/>
              <w:left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缺考</w:t>
            </w:r>
          </w:p>
        </w:tc>
        <w:tc>
          <w:tcPr>
            <w:tcW w:w="1551" w:type="dxa"/>
            <w:tcBorders>
              <w:top w:val="single" w:color="000000" w:sz="4" w:space="0"/>
              <w:left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c>
          <w:tcPr>
            <w:tcW w:w="2220" w:type="dxa"/>
            <w:tcBorders>
              <w:top w:val="single" w:color="000000" w:sz="4" w:space="0"/>
              <w:left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690" w:hRule="atLeast"/>
        </w:trPr>
        <w:tc>
          <w:tcPr>
            <w:tcW w:w="14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center"/>
              <w:textAlignment w:val="center"/>
              <w:outlineLvl w:val="9"/>
              <w:rPr>
                <w:rFonts w:hint="default" w:ascii="宋体" w:hAnsi="宋体" w:eastAsia="宋体"/>
                <w:b w:val="0"/>
                <w:i w:val="0"/>
                <w:snapToGrid/>
                <w:color w:val="000000"/>
                <w:sz w:val="24"/>
                <w:u w:val="none"/>
                <w:lang w:eastAsia="zh-CN"/>
              </w:rPr>
            </w:pPr>
            <w:r>
              <w:rPr>
                <w:rFonts w:hint="default" w:ascii="宋体" w:hAnsi="宋体" w:eastAsia="宋体"/>
                <w:b w:val="0"/>
                <w:i w:val="0"/>
                <w:snapToGrid/>
                <w:color w:val="000000"/>
                <w:sz w:val="24"/>
                <w:u w:val="none"/>
                <w:lang w:eastAsia="zh-CN"/>
              </w:rPr>
              <w:t>说 明</w:t>
            </w:r>
          </w:p>
        </w:tc>
        <w:tc>
          <w:tcPr>
            <w:tcW w:w="6777" w:type="dxa"/>
            <w:gridSpan w:val="4"/>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val="0"/>
              <w:bidi w:val="0"/>
              <w:adjustRightInd/>
              <w:snapToGrid/>
              <w:spacing w:before="0" w:beforeLines="0" w:after="0" w:afterLines="0" w:line="360" w:lineRule="exact"/>
              <w:ind w:left="0" w:leftChars="0" w:right="0" w:rightChars="0" w:firstLine="0" w:firstLineChars="0"/>
              <w:jc w:val="left"/>
              <w:textAlignment w:val="center"/>
              <w:outlineLvl w:val="9"/>
              <w:rPr>
                <w:rFonts w:hint="default" w:ascii="宋体" w:hAnsi="宋体" w:eastAsia="宋体"/>
                <w:b w:val="0"/>
                <w:i w:val="0"/>
                <w:snapToGrid/>
                <w:color w:val="000000"/>
                <w:sz w:val="24"/>
                <w:u w:val="none"/>
                <w:lang w:eastAsia="zh-CN"/>
              </w:rPr>
            </w:pPr>
            <w:r>
              <w:rPr>
                <w:rFonts w:hint="eastAsia" w:ascii="楷体" w:hAnsi="楷体" w:eastAsia="楷体" w:cs="楷体"/>
                <w:b w:val="0"/>
                <w:bCs w:val="0"/>
                <w:i w:val="0"/>
                <w:snapToGrid/>
                <w:color w:val="000000"/>
                <w:sz w:val="28"/>
                <w:szCs w:val="28"/>
                <w:u w:val="none"/>
                <w:lang w:eastAsia="zh-CN"/>
              </w:rPr>
              <w:t xml:space="preserve">1.残疾人联络员、内厝援助中心每个岗位在笔试成绩达到合格线的人员中从高分到低分按岗位拟招聘人数1:2比例确定面试人员（若笔试成绩达到合格线者不足1:2的比例，则按实际达到合格线人数进入面试）；                                                                    </w:t>
            </w:r>
            <w:r>
              <w:rPr>
                <w:rFonts w:hint="eastAsia" w:ascii="楷体" w:hAnsi="楷体" w:eastAsia="楷体" w:cs="楷体"/>
                <w:b w:val="0"/>
                <w:bCs w:val="0"/>
                <w:i w:val="0"/>
                <w:snapToGrid/>
                <w:color w:val="000000"/>
                <w:sz w:val="28"/>
                <w:szCs w:val="28"/>
                <w:u w:val="none"/>
                <w:lang w:val="en-US" w:eastAsia="zh-CN"/>
              </w:rPr>
              <w:t xml:space="preserve">     </w:t>
            </w:r>
            <w:r>
              <w:rPr>
                <w:rFonts w:hint="eastAsia" w:ascii="楷体" w:hAnsi="楷体" w:eastAsia="楷体" w:cs="楷体"/>
                <w:b w:val="0"/>
                <w:bCs w:val="0"/>
                <w:i w:val="0"/>
                <w:snapToGrid/>
                <w:color w:val="000000"/>
                <w:sz w:val="28"/>
                <w:szCs w:val="28"/>
                <w:u w:val="none"/>
                <w:lang w:eastAsia="zh-CN"/>
              </w:rPr>
              <w:t>2.区福乐家园面试笔试成绩前十名，先招收1人，待开园后根据学员招收人数再报请上级补充工作人员（按综合考核成绩从高到低顺序）；                                                                                                                                3.面试总分为100分，考试时间15分钟，合格线为60分。面试成绩占总成绩的35%。</w:t>
            </w:r>
          </w:p>
        </w:tc>
      </w:tr>
    </w:tbl>
    <w:p>
      <w:pPr>
        <w:jc w:val="center"/>
        <w:rPr>
          <w:rFonts w:hint="eastAsia" w:ascii="黑体" w:hAnsi="黑体" w:eastAsia="黑体" w:cs="黑体"/>
          <w:spacing w:val="10"/>
          <w:sz w:val="36"/>
          <w:szCs w:val="36"/>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4C42DB0"/>
    <w:rsid w:val="54C42DB0"/>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宋体"/>
      <w:kern w:val="2"/>
      <w:sz w:val="21"/>
      <w:szCs w:val="22"/>
      <w:lang w:val="en-US" w:eastAsia="zh-CN"/>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厦门市翔安区政府</Company>
  <Pages>1</Pages>
  <Words>0</Words>
  <Characters>0</Characters>
  <Lines>0</Lines>
  <Paragraphs>0</Paragraphs>
  <ScaleCrop>false</ScaleCrop>
  <LinksUpToDate>false</LinksUpToDate>
  <CharactersWithSpaces>0</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2020-06-05T01:21:00Z</dcterms:created>
  <dc:creator>????????¤</dc:creator>
  <cp:lastModifiedBy>????????¤</cp:lastModifiedBy>
  <dcterms:modified xsi:type="dcterms:W3CDTF">2020-06-05T01:22:28Z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