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1B" w:rsidRPr="00695C1B" w:rsidRDefault="00695C1B" w:rsidP="00695C1B">
      <w:pPr>
        <w:widowControl/>
        <w:shd w:val="clear" w:color="auto" w:fill="FEFEFE"/>
        <w:jc w:val="center"/>
        <w:rPr>
          <w:rFonts w:ascii="微软雅黑" w:eastAsia="微软雅黑" w:hAnsi="微软雅黑" w:cs="宋体"/>
          <w:color w:val="333333"/>
          <w:kern w:val="0"/>
          <w:sz w:val="42"/>
          <w:szCs w:val="42"/>
        </w:rPr>
      </w:pPr>
      <w:r w:rsidRPr="00695C1B">
        <w:rPr>
          <w:rFonts w:ascii="微软雅黑" w:eastAsia="微软雅黑" w:hAnsi="微软雅黑" w:cs="宋体" w:hint="eastAsia"/>
          <w:color w:val="333333"/>
          <w:kern w:val="0"/>
          <w:sz w:val="42"/>
          <w:szCs w:val="42"/>
        </w:rPr>
        <w:t>福建省机关事业单位招考专业指导目录（2021年）</w:t>
      </w:r>
    </w:p>
    <w:p w:rsidR="00695C1B" w:rsidRPr="00695C1B" w:rsidRDefault="00695C1B" w:rsidP="00695C1B">
      <w:pPr>
        <w:widowControl/>
        <w:shd w:val="clear" w:color="auto" w:fill="FEFEFE"/>
        <w:jc w:val="center"/>
        <w:rPr>
          <w:rFonts w:ascii="微软雅黑" w:eastAsia="微软雅黑" w:hAnsi="微软雅黑" w:cs="宋体" w:hint="eastAsia"/>
          <w:color w:val="999999"/>
          <w:kern w:val="0"/>
          <w:szCs w:val="21"/>
        </w:rPr>
      </w:pPr>
      <w:r w:rsidRPr="00695C1B">
        <w:rPr>
          <w:rFonts w:ascii="微软雅黑" w:eastAsia="微软雅黑" w:hAnsi="微软雅黑" w:cs="宋体" w:hint="eastAsia"/>
          <w:color w:val="999999"/>
          <w:kern w:val="0"/>
          <w:szCs w:val="21"/>
        </w:rPr>
        <w:t>2021-02-17 16:45</w:t>
      </w:r>
    </w:p>
    <w:p w:rsidR="00695C1B" w:rsidRPr="00695C1B" w:rsidRDefault="00695C1B" w:rsidP="00695C1B">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695C1B" w:rsidRPr="00695C1B" w:rsidRDefault="00695C1B" w:rsidP="00695C1B">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695C1B" w:rsidRPr="00695C1B" w:rsidRDefault="00695C1B" w:rsidP="00695C1B">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4"/>
          <w:szCs w:val="24"/>
        </w:rPr>
        <w:t>本目录由招录（聘）主管部门负责解释。</w:t>
      </w:r>
    </w:p>
    <w:p w:rsidR="00695C1B" w:rsidRPr="00695C1B" w:rsidRDefault="00695C1B" w:rsidP="00695C1B">
      <w:pPr>
        <w:widowControl/>
        <w:shd w:val="clear" w:color="auto" w:fill="FEFEFE"/>
        <w:ind w:firstLine="440"/>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 </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一、哲学、文学、历史学大类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1.哲学类：哲学，逻辑学，宗教学，伦理学，马克思主义哲学，中国哲学，外国哲学，美学，科学技术哲学，科学技术史</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2.中国语言文学类：汉语言文学（教育），汉语（言），中国语言文学（教育），中国语言文化，中文应用，汉语国际教育，对外汉语，华文</w:t>
      </w:r>
      <w:r w:rsidRPr="00695C1B">
        <w:rPr>
          <w:rFonts w:ascii="微软雅黑" w:eastAsia="微软雅黑" w:hAnsi="微软雅黑" w:cs="宋体" w:hint="eastAsia"/>
          <w:color w:val="000000"/>
          <w:kern w:val="0"/>
          <w:sz w:val="27"/>
          <w:szCs w:val="27"/>
        </w:rPr>
        <w:lastRenderedPageBreak/>
        <w:t>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3.少数民族语言文学类：中国少数民族语言文学（藏语言文学、蒙古语言文学、维吾尔语言文学、朝鲜语言文学、哈萨克语言文学等），中国少数民族语言文化</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w:t>
      </w:r>
      <w:r w:rsidRPr="00695C1B">
        <w:rPr>
          <w:rFonts w:ascii="微软雅黑" w:eastAsia="微软雅黑" w:hAnsi="微软雅黑" w:cs="宋体" w:hint="eastAsia"/>
          <w:color w:val="000000"/>
          <w:kern w:val="0"/>
          <w:sz w:val="27"/>
          <w:szCs w:val="27"/>
        </w:rPr>
        <w:lastRenderedPageBreak/>
        <w:t>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w:t>
      </w:r>
      <w:r w:rsidRPr="00695C1B">
        <w:rPr>
          <w:rFonts w:ascii="微软雅黑" w:eastAsia="微软雅黑" w:hAnsi="微软雅黑" w:cs="宋体" w:hint="eastAsia"/>
          <w:color w:val="000000"/>
          <w:kern w:val="0"/>
          <w:sz w:val="27"/>
          <w:szCs w:val="27"/>
        </w:rPr>
        <w:lastRenderedPageBreak/>
        <w:t>钢琴伴奏，钢琴调律，乐器维护服务，乐器维修技术（艺术），服装表演，模特与礼仪，杂技表演，表演艺术，戏曲，戏曲表演，主持与播音（艺术），声乐，艺术设计（音乐方向），中国古典舞表演</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二、经济学、管理学大类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13.工商管理类：工商管理，市场营销，国际商务，人力资源管理，物业管理，文化产业管理，资产评估，劳动关系，市场营销教育，食品经济管理，体育经济与管理，商品学，特许经营管理，连锁经营管理，电</w:t>
      </w:r>
      <w:r w:rsidRPr="00695C1B">
        <w:rPr>
          <w:rFonts w:ascii="微软雅黑" w:eastAsia="微软雅黑" w:hAnsi="微软雅黑" w:cs="宋体" w:hint="eastAsia"/>
          <w:color w:val="000000"/>
          <w:kern w:val="0"/>
          <w:sz w:val="27"/>
          <w:szCs w:val="27"/>
        </w:rPr>
        <w:lastRenderedPageBreak/>
        <w:t>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14.电商物流类：电子商务，电子商务及法律，商务信息学，物流，物流管理，物流工程等工程硕士，采购（供应）管理，国际物流，现代物流管理，物流信息，物流信息管理，电子商务物流，物流工程与管理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16.会计与审计类：会计硕士，会计（学），审计学，审计（实务），财务管理，财务会计(教育)，国际会计，会计（财务）电算化，会计与统计核算，财务信息管理，工业（企业）会计等专业会计，企业财务管</w:t>
      </w:r>
      <w:r w:rsidRPr="00695C1B">
        <w:rPr>
          <w:rFonts w:ascii="微软雅黑" w:eastAsia="微软雅黑" w:hAnsi="微软雅黑" w:cs="宋体" w:hint="eastAsia"/>
          <w:color w:val="000000"/>
          <w:kern w:val="0"/>
          <w:sz w:val="27"/>
          <w:szCs w:val="27"/>
        </w:rPr>
        <w:lastRenderedPageBreak/>
        <w:t>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19.农业经济管理类：农林经济管理，农村区域发展，林业经济管理，农业推广硕士（经济管理方向），农业经济管理，乡镇管理，农业经营</w:t>
      </w:r>
      <w:r w:rsidRPr="00695C1B">
        <w:rPr>
          <w:rFonts w:ascii="微软雅黑" w:eastAsia="微软雅黑" w:hAnsi="微软雅黑" w:cs="宋体" w:hint="eastAsia"/>
          <w:color w:val="000000"/>
          <w:kern w:val="0"/>
          <w:sz w:val="27"/>
          <w:szCs w:val="27"/>
        </w:rPr>
        <w:lastRenderedPageBreak/>
        <w:t>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20.图书档案学类：图书馆学，档案(学)，信息资源管理，情报学，信息管理与信息系统，图书档案管理，图书情报硕士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三、法学大类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25.民族宗教类：民族学，宗教学，中国少数民族语言文学，民族理论与民族政策，马克思主义民族理论与政策，中国少数民族经济，中国少数民族史，中国少数民族艺术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四、教育学大类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w:t>
      </w:r>
      <w:r w:rsidRPr="00695C1B">
        <w:rPr>
          <w:rFonts w:ascii="微软雅黑" w:eastAsia="微软雅黑" w:hAnsi="微软雅黑" w:cs="宋体" w:hint="eastAsia"/>
          <w:color w:val="000000"/>
          <w:kern w:val="0"/>
          <w:sz w:val="27"/>
          <w:szCs w:val="27"/>
        </w:rPr>
        <w:lastRenderedPageBreak/>
        <w:t>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w:t>
      </w:r>
      <w:r w:rsidRPr="00695C1B">
        <w:rPr>
          <w:rFonts w:ascii="微软雅黑" w:eastAsia="微软雅黑" w:hAnsi="微软雅黑" w:cs="宋体" w:hint="eastAsia"/>
          <w:color w:val="000000"/>
          <w:kern w:val="0"/>
          <w:sz w:val="27"/>
          <w:szCs w:val="27"/>
        </w:rPr>
        <w:lastRenderedPageBreak/>
        <w:t>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五、理学、工学大类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36.天文学类：天文学，天体物理，天体测量与天体力学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37.地质学类：地质学，地球化学，矿物学、岩石学、矿床学，古生物学及地层学，构造地质学，第四纪地质学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39.地球物理学类：地球物理学，地球与空间科学，空间科学与技术，固体地球物理学，空间物理学，信息技术与地球物理，应用地球物理，空间信息与数字技术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40.大气科学类：大气科学，应用气象学，气象学，大气物理学与大气环境，大气科学技术，大气探测技术，应用气象技术，防雷技术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41.海洋科学类：海洋科学，海洋技术，海洋资源与环境，海洋管理，军事海洋学，海洋生物资源与环境，物理海洋学，海洋化学，海洋生物学，海洋地质，海岸带综合管理，海洋物理（学）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42.心理学类：心理学，应用心理学（含临床心理学方向、犯罪心理学、社会心理学、心理咨询等），基础心理学，发展与教育心理学，人格心理学，认知神经科学，临床心理学，应用心理硕士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43.系统科学类：系统理论，系统科学与工程，系统分析与集成</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w:t>
      </w:r>
      <w:r w:rsidRPr="00695C1B">
        <w:rPr>
          <w:rFonts w:ascii="微软雅黑" w:eastAsia="微软雅黑" w:hAnsi="微软雅黑" w:cs="宋体" w:hint="eastAsia"/>
          <w:color w:val="000000"/>
          <w:kern w:val="0"/>
          <w:sz w:val="27"/>
          <w:szCs w:val="27"/>
        </w:rPr>
        <w:lastRenderedPageBreak/>
        <w:t>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w:t>
      </w:r>
      <w:r w:rsidRPr="00695C1B">
        <w:rPr>
          <w:rFonts w:ascii="微软雅黑" w:eastAsia="微软雅黑" w:hAnsi="微软雅黑" w:cs="宋体" w:hint="eastAsia"/>
          <w:color w:val="000000"/>
          <w:kern w:val="0"/>
          <w:sz w:val="27"/>
          <w:szCs w:val="27"/>
        </w:rPr>
        <w:lastRenderedPageBreak/>
        <w:t>制造与维修，汽车营销与维修，农业机械应用技术，汽车服务与维修，电气技术，数控机床维修，现代设备维修与管理，汽车运用工程，电气自动化（技术），电气自动化（船舶方向），材料加工工程，焊接与技术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47.仪器仪表类：测控技术与仪器，电子信息技术及仪器，精密仪器及机械，测试计量技术及仪器，仪器科学与技术，工程硕士（仪器仪表工程），电子测量技术与仪器</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w:t>
      </w:r>
      <w:r w:rsidRPr="00695C1B">
        <w:rPr>
          <w:rFonts w:ascii="微软雅黑" w:eastAsia="微软雅黑" w:hAnsi="微软雅黑" w:cs="宋体" w:hint="eastAsia"/>
          <w:color w:val="000000"/>
          <w:kern w:val="0"/>
          <w:sz w:val="27"/>
          <w:szCs w:val="27"/>
        </w:rPr>
        <w:lastRenderedPageBreak/>
        <w:t>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52.计算机科学与技术类：计算机硬件技术类，计算机软件技术类，计算机网络技术类，计算机信息管理类，计算机多媒体技术类，计算机专门应用类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w:t>
      </w:r>
      <w:r w:rsidRPr="00695C1B">
        <w:rPr>
          <w:rFonts w:ascii="微软雅黑" w:eastAsia="微软雅黑" w:hAnsi="微软雅黑" w:cs="宋体" w:hint="eastAsia"/>
          <w:color w:val="000000"/>
          <w:kern w:val="0"/>
          <w:sz w:val="27"/>
          <w:szCs w:val="27"/>
        </w:rPr>
        <w:lastRenderedPageBreak/>
        <w:t>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w:t>
      </w:r>
      <w:r w:rsidRPr="00695C1B">
        <w:rPr>
          <w:rFonts w:ascii="微软雅黑" w:eastAsia="微软雅黑" w:hAnsi="微软雅黑" w:cs="宋体" w:hint="eastAsia"/>
          <w:color w:val="000000"/>
          <w:kern w:val="0"/>
          <w:sz w:val="27"/>
          <w:szCs w:val="27"/>
        </w:rPr>
        <w:lastRenderedPageBreak/>
        <w:t>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56.计算机多媒体技术类：数字媒体（应用）技术，计算机多媒体制作，数字游戏设计，电脑游戏技术，影视艺术技术，计算机多媒体技术，图形图像制作，多媒体技术，多媒体制作，多媒体与网络技术，计算机图</w:t>
      </w:r>
      <w:r w:rsidRPr="00695C1B">
        <w:rPr>
          <w:rFonts w:ascii="微软雅黑" w:eastAsia="微软雅黑" w:hAnsi="微软雅黑" w:cs="宋体" w:hint="eastAsia"/>
          <w:color w:val="000000"/>
          <w:kern w:val="0"/>
          <w:sz w:val="27"/>
          <w:szCs w:val="27"/>
        </w:rPr>
        <w:lastRenderedPageBreak/>
        <w:t>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w:t>
      </w:r>
      <w:r w:rsidRPr="00695C1B">
        <w:rPr>
          <w:rFonts w:ascii="微软雅黑" w:eastAsia="微软雅黑" w:hAnsi="微软雅黑" w:cs="宋体" w:hint="eastAsia"/>
          <w:color w:val="000000"/>
          <w:kern w:val="0"/>
          <w:sz w:val="27"/>
          <w:szCs w:val="27"/>
        </w:rPr>
        <w:lastRenderedPageBreak/>
        <w:t>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59. 土建类：土木工程，道路桥梁与渡河工程，城市地下空间（工程），给排水科学与工程，建筑电气与智能化，建筑环境与能源应用工程，建</w:t>
      </w:r>
      <w:r w:rsidRPr="00695C1B">
        <w:rPr>
          <w:rFonts w:ascii="微软雅黑" w:eastAsia="微软雅黑" w:hAnsi="微软雅黑" w:cs="宋体" w:hint="eastAsia"/>
          <w:color w:val="000000"/>
          <w:kern w:val="0"/>
          <w:sz w:val="27"/>
          <w:szCs w:val="27"/>
        </w:rPr>
        <w:lastRenderedPageBreak/>
        <w:t>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w:t>
      </w:r>
      <w:r w:rsidRPr="00695C1B">
        <w:rPr>
          <w:rFonts w:ascii="微软雅黑" w:eastAsia="微软雅黑" w:hAnsi="微软雅黑" w:cs="宋体" w:hint="eastAsia"/>
          <w:color w:val="000000"/>
          <w:kern w:val="0"/>
          <w:sz w:val="27"/>
          <w:szCs w:val="27"/>
        </w:rPr>
        <w:lastRenderedPageBreak/>
        <w:t>道路桥梁工程技术，环境设计，园林技术，城市园林规划管理，建筑学学士，道路与铁道工程，交通安全与灾害防治工程，建筑环境与能源设备工程，消防工程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w:t>
      </w:r>
      <w:r w:rsidRPr="00695C1B">
        <w:rPr>
          <w:rFonts w:ascii="微软雅黑" w:eastAsia="微软雅黑" w:hAnsi="微软雅黑" w:cs="宋体" w:hint="eastAsia"/>
          <w:color w:val="000000"/>
          <w:kern w:val="0"/>
          <w:sz w:val="27"/>
          <w:szCs w:val="27"/>
        </w:rPr>
        <w:lastRenderedPageBreak/>
        <w:t>检测技术，药品经营与管理，保健品开发与管理，技术监督与商检，药物质量检测技术，商检技术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65.交通运输类：交通运输综合管理类，交通运输装备类，公路运输类，铁道运输类，城市轨道运输类，水上运输类，民航运输类，港口运输类，管道运输类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66.交通运输综合管理类：交通运输，交通工程，物流工程，交通信息工程及控制，交通运输规划与管理，交通设备与控制工程，救助与打捞工程，交通运输工程，物流工程与管理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67.交通运输装备类：交通设备信息工程，交通建设与装备，载运工具运用工程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70.城市轨道运输类：道路与铁道工程，城市轨道交通车辆，城市轨道交通控制，城市轨道交通工程技术，城市轨道交通运营管理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73.港口运输类：港口业务管理，港口物流设备与自动控制，集装箱运输管理，港口工程技术，报关与国际货运，港口与航运管理，港口机械应用技术，港口物流管理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74.管道运输类：管道工程技术，管道工程施工，管道运输管理，油气储运工程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75.海洋工程类：船舶与海洋工程，船舶与海洋结构物设计制造，轮机工程，运载工具运用工程，水声工程，海洋工程与技术，海洋资源开发技术，船舶电子电气工程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82.工程力学类：理论与应用力学，工程力学，工程结构分析，一般力学与力学基础，固体力学，流体力学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83.生物工程类：生物工程，生物制药，生物医学工程，生物系统工程，生物技术及应用，生物实验技术，生物化工工艺，微生物技术及应用，病原生物学生物工程，微生物学与生化药学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84.农业工程类：农业硕士，农业工程，农业机械化及其自动化，农业电气化（与自动化），农业建筑环境与能源工程，农业水利工程，农业机械化工程，农业水土工程，农业生物环境与能源工程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85.林业工程类：森林工程，木材科学与工程，林产化工，木材科学与技术，林产化学加工，林产化学加工工程，林产科学与化学工程，家具设计与工程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86.光学工程类：光学工程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87.核科学与技术类：核能科学与工程，核燃料循环与材料，核技术及应用，辐射防护及环境保护，核科学与技术，核工程与核技术，辐射防护与核安全，工程物理，核化工与核燃料</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六、医学大类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88.基础医学类：基础医学，人体解剖与组织胚胎学，免疫学，病原生物学，病理生理学，航空、航天和航海医学，运动人体科学，医学实验学，分子生物医学，病理学与病理生理学，转化医学，再生医学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w:t>
      </w:r>
      <w:r w:rsidRPr="00695C1B">
        <w:rPr>
          <w:rFonts w:ascii="微软雅黑" w:eastAsia="微软雅黑" w:hAnsi="微软雅黑" w:cs="宋体" w:hint="eastAsia"/>
          <w:color w:val="000000"/>
          <w:kern w:val="0"/>
          <w:sz w:val="27"/>
          <w:szCs w:val="27"/>
        </w:rPr>
        <w:lastRenderedPageBreak/>
        <w:t>学，公共卫生硕士，转化医学，再生医学，健康服务与管理，食品与营养卫生学，卫生检验与检疫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w:t>
      </w:r>
      <w:r w:rsidRPr="00695C1B">
        <w:rPr>
          <w:rFonts w:ascii="微软雅黑" w:eastAsia="微软雅黑" w:hAnsi="微软雅黑" w:cs="宋体" w:hint="eastAsia"/>
          <w:color w:val="000000"/>
          <w:kern w:val="0"/>
          <w:sz w:val="27"/>
          <w:szCs w:val="27"/>
        </w:rPr>
        <w:lastRenderedPageBreak/>
        <w:t>中医耳鼻咽喉科学，中医骨伤科学(含:推拿)，针灸学，中医文献，医古文，中西医临床医学，中西医结合基础，中西医结合临床，中医康复学，临床心理学，中西医结合康复学，中医康复技术</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93.法医学类：法医学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94.护理学类：护理学，助产，护理，社区护理，中西医结合护理学，护理硕士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95.药学类：药学，药物制剂，社会发展与药事管理学，临床药学，药事管理，药物化学，海洋药学，药物分析学，药剂学，应用药学，微生物与生化药学，药理学，食品安全与药物化学，药物制剂技术，生药学，药学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96.中药学类：中药（学），藏药学，中药资源与开发，蒙药学，中草药栽培与鉴定，生药学，中药制药，维药学(药剂方向) ，中药鉴定与质量检测技术，现代中药技术，中药学硕士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七、农学大类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w:t>
      </w:r>
      <w:r w:rsidRPr="00695C1B">
        <w:rPr>
          <w:rFonts w:ascii="微软雅黑" w:eastAsia="微软雅黑" w:hAnsi="微软雅黑" w:cs="宋体" w:hint="eastAsia"/>
          <w:color w:val="000000"/>
          <w:kern w:val="0"/>
          <w:sz w:val="27"/>
          <w:szCs w:val="27"/>
        </w:rPr>
        <w:lastRenderedPageBreak/>
        <w:t>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100.动物医学类：动物医学，动物药学，动植物检疫，动物检疫检验，兽医（学），基础兽医学，预防兽医学，临床兽医学，兽医硕士，畜牧</w:t>
      </w:r>
      <w:r w:rsidRPr="00695C1B">
        <w:rPr>
          <w:rFonts w:ascii="微软雅黑" w:eastAsia="微软雅黑" w:hAnsi="微软雅黑" w:cs="宋体" w:hint="eastAsia"/>
          <w:color w:val="000000"/>
          <w:kern w:val="0"/>
          <w:sz w:val="27"/>
          <w:szCs w:val="27"/>
        </w:rPr>
        <w:lastRenderedPageBreak/>
        <w:t>兽医，动物科学与动物医学，兽医医药，动物防疫与检疫，兽药生产与营销，宠物养护与疫病防治，宠物医学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101.水产类：水产养殖学，海洋渔业科学与技术，水族科学与技术，捕捞学，渔业资源，水产养殖，水产养殖技术，水生动植物保护，海洋捕捞技术，渔业综合技术，城市渔业，淡水渔业，农业推广硕士（渔业）</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b/>
          <w:bCs/>
          <w:color w:val="000000"/>
          <w:kern w:val="0"/>
          <w:sz w:val="27"/>
        </w:rPr>
        <w:t>八、军事学大类</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104.军事测绘遥感类：测量工程，地图学与地理信息工程，工程物理，生化防护工程，国防工程与防护，伪装工程，舰船与海洋工程，飞行器系统与工程，空间工程，兵器工程，导弹工程，弹药工程，地雷爆破与破障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lastRenderedPageBreak/>
        <w:t>105.军事控制测试类：火力指挥与控制工程，测控工程，无人机运用工程，探测工程</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106.军事经济管理类：军队财务管理，装备经济管理，军队审计，军队采办，军事组织编制学，军队管理学，部队政治工作，部队财务会计，部队后勤管理，军队政治工作学，军事后勤学，后方专业勤务</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107.兵种指挥类：炮兵指挥，防空兵指挥，装甲兵指挥，工程兵指挥，防化兵指挥，联合战役学，军种战役学，合同战术学，兵种战术学，武警指挥</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108.航空航天指挥类：航空飞行与指挥，地面领航与航空管制，航天指挥</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109.信息作战指挥类：侦察与特种兵指挥，通信指挥，电子对抗指挥与工程，军事情报，作战信息管理，预警探测指挥，作战指挥学，军事运筹学，军事通信学，军事情报学，密码学，军事教育训练学</w:t>
      </w:r>
    </w:p>
    <w:p w:rsidR="00695C1B" w:rsidRPr="00695C1B" w:rsidRDefault="00695C1B" w:rsidP="00695C1B">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695C1B">
        <w:rPr>
          <w:rFonts w:ascii="微软雅黑" w:eastAsia="微软雅黑" w:hAnsi="微软雅黑" w:cs="宋体" w:hint="eastAsia"/>
          <w:color w:val="000000"/>
          <w:kern w:val="0"/>
          <w:sz w:val="27"/>
          <w:szCs w:val="27"/>
        </w:rPr>
        <w:t>110.保障指挥类：军事交通指挥与工程，汽车指挥，船艇指挥，航空兵场站指挥，国防工程指挥，装备保障指挥，军需勤务指挥，军事装备学</w:t>
      </w:r>
    </w:p>
    <w:p w:rsidR="00B941D0" w:rsidRDefault="00CB6C64"/>
    <w:sectPr w:rsidR="00B941D0" w:rsidSect="005066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C64" w:rsidRDefault="00CB6C64" w:rsidP="00695C1B">
      <w:r>
        <w:separator/>
      </w:r>
    </w:p>
  </w:endnote>
  <w:endnote w:type="continuationSeparator" w:id="0">
    <w:p w:rsidR="00CB6C64" w:rsidRDefault="00CB6C64" w:rsidP="00695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C64" w:rsidRDefault="00CB6C64" w:rsidP="00695C1B">
      <w:r>
        <w:separator/>
      </w:r>
    </w:p>
  </w:footnote>
  <w:footnote w:type="continuationSeparator" w:id="0">
    <w:p w:rsidR="00CB6C64" w:rsidRDefault="00CB6C64" w:rsidP="00695C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5C1B"/>
    <w:rsid w:val="0050663A"/>
    <w:rsid w:val="00695C1B"/>
    <w:rsid w:val="00905AE3"/>
    <w:rsid w:val="00CB6C64"/>
    <w:rsid w:val="00E53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6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5C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5C1B"/>
    <w:rPr>
      <w:sz w:val="18"/>
      <w:szCs w:val="18"/>
    </w:rPr>
  </w:style>
  <w:style w:type="paragraph" w:styleId="a4">
    <w:name w:val="footer"/>
    <w:basedOn w:val="a"/>
    <w:link w:val="Char0"/>
    <w:uiPriority w:val="99"/>
    <w:semiHidden/>
    <w:unhideWhenUsed/>
    <w:rsid w:val="00695C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5C1B"/>
    <w:rPr>
      <w:sz w:val="18"/>
      <w:szCs w:val="18"/>
    </w:rPr>
  </w:style>
  <w:style w:type="paragraph" w:styleId="a5">
    <w:name w:val="Normal (Web)"/>
    <w:basedOn w:val="a"/>
    <w:uiPriority w:val="99"/>
    <w:semiHidden/>
    <w:unhideWhenUsed/>
    <w:rsid w:val="00695C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95C1B"/>
    <w:rPr>
      <w:b/>
      <w:bCs/>
    </w:rPr>
  </w:style>
</w:styles>
</file>

<file path=word/webSettings.xml><?xml version="1.0" encoding="utf-8"?>
<w:webSettings xmlns:r="http://schemas.openxmlformats.org/officeDocument/2006/relationships" xmlns:w="http://schemas.openxmlformats.org/wordprocessingml/2006/main">
  <w:divs>
    <w:div w:id="393941252">
      <w:bodyDiv w:val="1"/>
      <w:marLeft w:val="0"/>
      <w:marRight w:val="0"/>
      <w:marTop w:val="0"/>
      <w:marBottom w:val="0"/>
      <w:divBdr>
        <w:top w:val="none" w:sz="0" w:space="0" w:color="auto"/>
        <w:left w:val="none" w:sz="0" w:space="0" w:color="auto"/>
        <w:bottom w:val="none" w:sz="0" w:space="0" w:color="auto"/>
        <w:right w:val="none" w:sz="0" w:space="0" w:color="auto"/>
      </w:divBdr>
      <w:divsChild>
        <w:div w:id="833109434">
          <w:marLeft w:val="225"/>
          <w:marRight w:val="225"/>
          <w:marTop w:val="750"/>
          <w:marBottom w:val="450"/>
          <w:divBdr>
            <w:top w:val="none" w:sz="0" w:space="0" w:color="auto"/>
            <w:left w:val="none" w:sz="0" w:space="0" w:color="auto"/>
            <w:bottom w:val="none" w:sz="0" w:space="0" w:color="auto"/>
            <w:right w:val="none" w:sz="0" w:space="0" w:color="auto"/>
          </w:divBdr>
        </w:div>
        <w:div w:id="724566080">
          <w:marLeft w:val="225"/>
          <w:marRight w:val="225"/>
          <w:marTop w:val="300"/>
          <w:marBottom w:val="300"/>
          <w:divBdr>
            <w:top w:val="single" w:sz="6" w:space="15" w:color="F1F1F1"/>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3257</Words>
  <Characters>18570</Characters>
  <Application>Microsoft Office Word</Application>
  <DocSecurity>0</DocSecurity>
  <Lines>154</Lines>
  <Paragraphs>43</Paragraphs>
  <ScaleCrop>false</ScaleCrop>
  <Company/>
  <LinksUpToDate>false</LinksUpToDate>
  <CharactersWithSpaces>21784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2021-02-23T02:48:00Z</dcterms:created>
  <dcterms:modified xsi:type="dcterms:W3CDTF">2021-02-23T02:48:00Z</dcterms:modified>
</cp:coreProperties>
</file>