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黑体" w:cs="Times New Roman"/>
          <w:b w:val="0"/>
          <w:i w:val="0"/>
          <w:caps w:val="0"/>
          <w:color w:val="auto"/>
          <w:spacing w:val="0"/>
          <w:w w:val="100"/>
          <w:kern w:val="2"/>
          <w:sz w:val="32"/>
          <w:szCs w:val="32"/>
          <w:lang w:val="en-US" w:eastAsia="zh-CN" w:bidi="ar-SA"/>
        </w:rPr>
      </w:pPr>
      <w:r>
        <w:rPr>
          <w:rStyle w:val="4"/>
          <w:rFonts w:hint="default" w:ascii="Times New Roman" w:hAnsi="Times New Roman" w:eastAsia="黑体" w:cs="Times New Roman"/>
          <w:b w:val="0"/>
          <w:i w:val="0"/>
          <w:caps w:val="0"/>
          <w:color w:val="auto"/>
          <w:spacing w:val="0"/>
          <w:w w:val="100"/>
          <w:kern w:val="2"/>
          <w:sz w:val="32"/>
          <w:szCs w:val="32"/>
          <w:lang w:val="en-US" w:eastAsia="zh-CN" w:bidi="ar-SA"/>
        </w:rPr>
        <w:t>附件5</w:t>
      </w:r>
    </w:p>
    <w:p>
      <w:pPr>
        <w:snapToGrid/>
        <w:spacing w:before="0" w:beforeAutospacing="0" w:after="0" w:afterAutospacing="0" w:line="580" w:lineRule="exact"/>
        <w:jc w:val="center"/>
        <w:textAlignment w:val="baseline"/>
        <w:rPr>
          <w:rStyle w:val="4"/>
          <w:rFonts w:hint="default" w:ascii="Times New Roman" w:hAnsi="Times New Roman" w:eastAsia="方正小标宋简体" w:cs="Times New Roman"/>
          <w:b w:val="0"/>
          <w:bCs w:val="0"/>
          <w:i w:val="0"/>
          <w:caps w:val="0"/>
          <w:color w:val="auto"/>
          <w:spacing w:val="0"/>
          <w:w w:val="100"/>
          <w:kern w:val="2"/>
          <w:sz w:val="36"/>
          <w:szCs w:val="36"/>
          <w:lang w:val="en-US" w:eastAsia="zh-CN" w:bidi="ar-SA"/>
        </w:rPr>
      </w:pPr>
      <w:bookmarkStart w:id="0" w:name="_GoBack"/>
      <w:r>
        <w:rPr>
          <w:rStyle w:val="4"/>
          <w:rFonts w:hint="default" w:ascii="Times New Roman" w:hAnsi="Times New Roman" w:eastAsia="方正小标宋简体" w:cs="Times New Roman"/>
          <w:b w:val="0"/>
          <w:bCs w:val="0"/>
          <w:i w:val="0"/>
          <w:caps w:val="0"/>
          <w:color w:val="auto"/>
          <w:spacing w:val="0"/>
          <w:w w:val="100"/>
          <w:kern w:val="2"/>
          <w:sz w:val="36"/>
          <w:szCs w:val="36"/>
          <w:lang w:val="en-US" w:eastAsia="zh-CN" w:bidi="ar-SA"/>
        </w:rPr>
        <w:t>翔安区户籍适龄儿童和符合各类政策性</w:t>
      </w:r>
    </w:p>
    <w:p>
      <w:pPr>
        <w:snapToGrid/>
        <w:spacing w:before="0" w:beforeAutospacing="0" w:after="0" w:afterAutospacing="0" w:line="580" w:lineRule="exact"/>
        <w:jc w:val="center"/>
        <w:textAlignment w:val="baseline"/>
        <w:rPr>
          <w:rStyle w:val="4"/>
          <w:rFonts w:hint="default" w:ascii="Times New Roman" w:hAnsi="Times New Roman" w:eastAsia="方正小标宋简体" w:cs="Times New Roman"/>
          <w:b w:val="0"/>
          <w:bCs w:val="0"/>
          <w:i w:val="0"/>
          <w:caps w:val="0"/>
          <w:color w:val="auto"/>
          <w:spacing w:val="0"/>
          <w:w w:val="100"/>
          <w:kern w:val="2"/>
          <w:sz w:val="36"/>
          <w:szCs w:val="36"/>
          <w:lang w:val="en-US" w:eastAsia="zh-CN" w:bidi="ar-SA"/>
        </w:rPr>
      </w:pPr>
      <w:r>
        <w:rPr>
          <w:rStyle w:val="4"/>
          <w:rFonts w:hint="default" w:ascii="Times New Roman" w:hAnsi="Times New Roman" w:eastAsia="方正小标宋简体" w:cs="Times New Roman"/>
          <w:b w:val="0"/>
          <w:bCs w:val="0"/>
          <w:i w:val="0"/>
          <w:caps w:val="0"/>
          <w:color w:val="auto"/>
          <w:spacing w:val="0"/>
          <w:w w:val="100"/>
          <w:kern w:val="2"/>
          <w:sz w:val="36"/>
          <w:szCs w:val="36"/>
          <w:lang w:val="en-US" w:eastAsia="zh-CN" w:bidi="ar-SA"/>
        </w:rPr>
        <w:t>照顾人员子女招生工作日程安排</w:t>
      </w:r>
      <w:bookmarkEnd w:id="0"/>
    </w:p>
    <w:tbl>
      <w:tblPr>
        <w:tblStyle w:val="2"/>
        <w:tblW w:w="9791" w:type="dxa"/>
        <w:jc w:val="center"/>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57"/>
        <w:gridCol w:w="70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　日 期</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5月10日-5月31日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通过“厦门市台联”微信公众号“就学备案”入口申报相关信息，经市台港澳办、市教育局审核后，报区教育局。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6月1日-6月21日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人才、军人、公安、消防救援等人员子女入学携带文件规定的相关材料至现场审核。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6月16日-6月</w:t>
            </w:r>
            <w:r>
              <w:rPr>
                <w:rStyle w:val="4"/>
                <w:rFonts w:hint="eastAsia" w:ascii="Times New Roman" w:hAnsi="Times New Roman" w:eastAsia="仿宋" w:cs="Times New Roman"/>
                <w:b w:val="0"/>
                <w:bCs w:val="0"/>
                <w:i w:val="0"/>
                <w:caps w:val="0"/>
                <w:color w:val="auto"/>
                <w:spacing w:val="0"/>
                <w:w w:val="100"/>
                <w:kern w:val="2"/>
                <w:sz w:val="28"/>
                <w:szCs w:val="28"/>
                <w:lang w:val="en-US" w:eastAsia="zh-CN" w:bidi="ar-SA"/>
              </w:rPr>
              <w:t>25</w:t>
            </w: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翔安区户籍适龄儿童及符合各类政策性照顾人员子女网络报名。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54"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6月1日-6月21日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符合各类政策性照顾人员及翔安区户籍拆迁户人员，携带文件规定的相关材料至现场审核。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5"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6月16日-7月11日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报名信息网络核实（含片区房产情况和户籍迁入时间等信息核实）。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60"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widowControl/>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0"/>
                <w:sz w:val="28"/>
                <w:szCs w:val="28"/>
                <w:lang w:val="en-US" w:eastAsia="zh-CN" w:bidi="ar-SA"/>
              </w:rPr>
              <w:t>7月9日-7月10日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现场补报名（网络审核不通过及新迁入片区内户籍儿童进行补报名），报名地点：各公办小学。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91"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widowControl/>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0"/>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0"/>
                <w:sz w:val="28"/>
                <w:szCs w:val="28"/>
                <w:lang w:val="en-US" w:eastAsia="zh-CN" w:bidi="ar-SA"/>
              </w:rPr>
              <w:t>7月17日前</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第一次核算并公布义务教育学校及其学位数情况，供集体户填报。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15" w:hRule="atLeast"/>
          <w:jc w:val="center"/>
        </w:trPr>
        <w:tc>
          <w:tcPr>
            <w:tcW w:w="27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eastAsia" w:ascii="Times New Roman" w:hAnsi="Times New Roman" w:eastAsia="仿宋" w:cs="Times New Roman"/>
                <w:b w:val="0"/>
                <w:bCs w:val="0"/>
                <w:i w:val="0"/>
                <w:caps w:val="0"/>
                <w:color w:val="auto"/>
                <w:spacing w:val="0"/>
                <w:w w:val="100"/>
                <w:kern w:val="2"/>
                <w:sz w:val="28"/>
                <w:szCs w:val="28"/>
                <w:lang w:val="en-US" w:eastAsia="zh-CN" w:bidi="ar-SA"/>
              </w:rPr>
              <w:t>7</w:t>
            </w: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月</w:t>
            </w:r>
            <w:r>
              <w:rPr>
                <w:rStyle w:val="4"/>
                <w:rFonts w:hint="eastAsia" w:ascii="Times New Roman" w:hAnsi="Times New Roman" w:eastAsia="仿宋" w:cs="Times New Roman"/>
                <w:b w:val="0"/>
                <w:bCs w:val="0"/>
                <w:i w:val="0"/>
                <w:caps w:val="0"/>
                <w:color w:val="auto"/>
                <w:spacing w:val="0"/>
                <w:w w:val="100"/>
                <w:kern w:val="2"/>
                <w:sz w:val="28"/>
                <w:szCs w:val="28"/>
                <w:lang w:val="en-US" w:eastAsia="zh-CN" w:bidi="ar-SA"/>
              </w:rPr>
              <w:t>17</w:t>
            </w: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日-7月18日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rightChars="0" w:firstLine="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翔安区集体户网上填报志愿。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7月22日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第二次核算并公布义务教育学校及其学位数情况，供积分派位对象填报。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78"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时间待通知</w:t>
            </w:r>
          </w:p>
        </w:tc>
        <w:tc>
          <w:tcPr>
            <w:tcW w:w="7034"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numPr>
                <w:ilvl w:val="0"/>
                <w:numId w:val="1"/>
              </w:numPr>
              <w:shd w:val="solid" w:color="FFFFFF" w:fill="000000"/>
              <w:snapToGrid/>
              <w:spacing w:before="0" w:beforeAutospacing="0" w:after="0" w:afterAutospacing="0" w:line="400" w:lineRule="exact"/>
              <w:ind w:left="0" w:leftChars="0" w:right="0" w:firstLineChars="0"/>
              <w:jc w:val="both"/>
              <w:textAlignment w:val="baseline"/>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pPr>
            <w:r>
              <w:rPr>
                <w:rStyle w:val="4"/>
                <w:rFonts w:hint="default" w:ascii="Times New Roman" w:hAnsi="Times New Roman" w:eastAsia="仿宋" w:cs="Times New Roman"/>
                <w:b w:val="0"/>
                <w:bCs w:val="0"/>
                <w:i w:val="0"/>
                <w:caps w:val="0"/>
                <w:color w:val="auto"/>
                <w:spacing w:val="0"/>
                <w:w w:val="100"/>
                <w:kern w:val="2"/>
                <w:sz w:val="28"/>
                <w:szCs w:val="28"/>
                <w:lang w:val="en-US" w:eastAsia="zh-CN" w:bidi="ar-SA"/>
              </w:rPr>
              <w:t>翔安区户籍适龄儿童新生注册时间由各校自行安排。   2.通过积分录取至各公办学校的新生注册时间为8月5日。注册时须接受录取学校的现场资格审核，若新生家长因提交的材料不属实或已在全国学籍系统取得学籍等原因造成审核未通过的，将取消其录取资格。</w:t>
            </w:r>
          </w:p>
        </w:tc>
      </w:tr>
    </w:tbl>
    <w:p>
      <w:pPr>
        <w:snapToGrid/>
        <w:spacing w:before="0" w:beforeAutospacing="0" w:after="0" w:afterAutospacing="0" w:line="400" w:lineRule="exact"/>
        <w:jc w:val="both"/>
        <w:textAlignment w:val="baseline"/>
        <w:rPr>
          <w:rStyle w:val="4"/>
          <w:rFonts w:hint="default" w:ascii="Times New Roman" w:hAnsi="Times New Roman" w:eastAsia="仿宋_GB2312" w:cs="Times New Roman"/>
          <w:b w:val="0"/>
          <w:i w:val="0"/>
          <w:caps w:val="0"/>
          <w:color w:val="auto"/>
          <w:spacing w:val="0"/>
          <w:w w:val="100"/>
          <w:kern w:val="2"/>
          <w:sz w:val="21"/>
          <w:szCs w:val="24"/>
          <w:lang w:val="en-US" w:eastAsia="zh-CN" w:bidi="ar-SA"/>
        </w:rPr>
      </w:pPr>
      <w:r>
        <w:rPr>
          <w:rStyle w:val="4"/>
          <w:rFonts w:hint="default" w:ascii="Times New Roman" w:hAnsi="Times New Roman" w:eastAsia="仿宋_GB2312" w:cs="Times New Roman"/>
          <w:b w:val="0"/>
          <w:i w:val="0"/>
          <w:caps w:val="0"/>
          <w:color w:val="auto"/>
          <w:spacing w:val="0"/>
          <w:w w:val="100"/>
          <w:kern w:val="2"/>
          <w:sz w:val="28"/>
          <w:szCs w:val="28"/>
          <w:lang w:val="en-US" w:eastAsia="zh-CN" w:bidi="ar-SA"/>
        </w:rPr>
        <w:t>现场审核地点：翔安区教育局（翔安区投资大厦1楼106室）。</w:t>
      </w:r>
    </w:p>
    <w:p>
      <w:pPr>
        <w:pStyle w:val="6"/>
        <w:snapToGrid/>
        <w:spacing w:before="0" w:beforeAutospacing="0" w:after="0" w:afterAutospacing="0" w:line="560" w:lineRule="exact"/>
        <w:ind w:left="0" w:leftChars="0" w:right="0" w:firstLine="0" w:firstLineChars="0"/>
        <w:jc w:val="both"/>
        <w:textAlignment w:val="baseline"/>
        <w:rPr>
          <w:rStyle w:val="4"/>
          <w:rFonts w:hint="default" w:ascii="Times New Roman" w:hAnsi="Times New Roman" w:eastAsia="黑体" w:cs="Times New Roman"/>
          <w:b w:val="0"/>
          <w:i w:val="0"/>
          <w:caps w:val="0"/>
          <w:color w:val="auto"/>
          <w:spacing w:val="0"/>
          <w:w w:val="100"/>
          <w:kern w:val="0"/>
          <w:sz w:val="32"/>
          <w:szCs w:val="32"/>
          <w:lang w:val="en-US" w:eastAsia="zh-CN" w:bidi="ar-S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81"/>
    <w:family w:val="auto"/>
    <w:pitch w:val="default"/>
    <w:sig w:usb0="A10006FF" w:usb1="4000205B" w:usb2="0000001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6E74D4"/>
    <w:multiLevelType w:val="singleLevel"/>
    <w:tmpl w:val="8A6E74D4"/>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A6447B"/>
    <w:rsid w:val="17A644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Calibri" w:hAnsi="Calibri" w:eastAsia="宋体" w:cs="黑体"/>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 w:type="character" w:customStyle="1" w:styleId="4">
    <w:name w:val="NormalCharacter"/>
    <w:link w:val="5"/>
    <w:semiHidden/>
    <w:qFormat/>
    <w:uiPriority w:val="0"/>
    <w:rPr>
      <w:rFonts w:ascii="Verdana" w:hAnsi="Verdana"/>
      <w:kern w:val="0"/>
      <w:sz w:val="20"/>
      <w:szCs w:val="20"/>
      <w:lang w:val="en-US" w:eastAsia="en-US" w:bidi="ar-SA"/>
    </w:rPr>
  </w:style>
  <w:style w:type="paragraph" w:customStyle="1" w:styleId="5">
    <w:name w:val="UserStyle_1"/>
    <w:basedOn w:val="1"/>
    <w:link w:val="4"/>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6">
    <w:name w:val="BodyText1I"/>
    <w:basedOn w:val="7"/>
    <w:qFormat/>
    <w:uiPriority w:val="0"/>
    <w:pPr>
      <w:ind w:firstLine="420" w:firstLineChars="100"/>
      <w:jc w:val="center"/>
      <w:textAlignment w:val="baseline"/>
    </w:pPr>
    <w:rPr>
      <w:rFonts w:ascii="Calibri" w:hAnsi="Calibri" w:eastAsia="方正小标宋简体"/>
      <w:kern w:val="0"/>
      <w:sz w:val="20"/>
      <w:szCs w:val="20"/>
      <w:lang w:val="en-US" w:eastAsia="zh-CN" w:bidi="ar-SA"/>
    </w:rPr>
  </w:style>
  <w:style w:type="paragraph" w:customStyle="1" w:styleId="7">
    <w:name w:val="BodyText"/>
    <w:basedOn w:val="1"/>
    <w:qFormat/>
    <w:uiPriority w:val="0"/>
    <w:pPr>
      <w:jc w:val="center"/>
      <w:textAlignment w:val="baseline"/>
    </w:pPr>
    <w:rPr>
      <w:rFonts w:eastAsia="方正小标宋简体"/>
      <w:kern w:val="2"/>
      <w:sz w:val="36"/>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2023-06-05T04:52:00Z</dcterms:created>
  <dc:creator>SDLCWA;44230;F;22b5ff7c1356e5db0996a81079f0849f</dc:creator>
  <cp:lastModifiedBy>SDLCWA;44230;F;22b5ff7c1356e5db0996a81079f0849f</cp:lastModifiedBy>
  <dcterms:modified xsi:type="dcterms:W3CDTF">2023-06-05T04:53:02Z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