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before="104" w:line="600" w:lineRule="exact"/>
        <w:rPr>
          <w:rFonts w:hint="default" w:ascii="Times New Roman" w:hAnsi="Times New Roman" w:eastAsia="黑体" w:cs="Times New Roman"/>
          <w:b w:val="0"/>
          <w:bCs w:val="0"/>
          <w:spacing w:val="0"/>
          <w:positio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pacing w:val="0"/>
          <w:position w:val="0"/>
          <w:sz w:val="32"/>
          <w:szCs w:val="32"/>
          <w:lang w:val="en-US" w:eastAsia="zh-CN"/>
        </w:rPr>
        <w:t>附件1</w:t>
      </w:r>
    </w:p>
    <w:p>
      <w:pPr>
        <w:numPr>
          <w:ilvl w:val="0"/>
          <w:numId w:val="0"/>
        </w:numPr>
        <w:spacing w:before="107" w:line="602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pacing w:val="-18"/>
          <w:position w:val="2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8"/>
          <w:position w:val="20"/>
          <w:sz w:val="36"/>
          <w:szCs w:val="36"/>
          <w:lang w:val="en-US" w:eastAsia="zh-CN"/>
        </w:rPr>
        <w:t>厦门市翔安区残疾人教育专家委员会专家名单</w:t>
      </w:r>
    </w:p>
    <w:tbl>
      <w:tblPr>
        <w:tblStyle w:val="8"/>
        <w:tblW w:w="91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754"/>
        <w:gridCol w:w="1860"/>
        <w:gridCol w:w="2250"/>
        <w:gridCol w:w="2400"/>
        <w:gridCol w:w="8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评定类别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83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陈胡挪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眼科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视力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蔡小彬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眼科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视力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  慧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眼科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视力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陆凌云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骨科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肢体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李泰标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肢体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陈仲育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骨科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肢体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何晓阔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康复医学科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肢体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郑丁炤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肢体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刘海楼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耳鼻咽喉科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言语、听力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王宏利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耳鼻咽喉科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言语、听力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许连福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耳鼻咽喉科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言语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崔立山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神经外科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言语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林建滨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神经外科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言语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畅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精神卫生专业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精神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靳晓超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精神卫生专业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精神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霞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精神卫生专业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精神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卢大力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精神卫生专业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精神、智力、心理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汪玉梅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精神卫生专业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精神、智力、心理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王云龙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精神卫生专业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智力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厦门市第五医院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谭新艳</w:t>
            </w:r>
          </w:p>
        </w:tc>
        <w:tc>
          <w:tcPr>
            <w:tcW w:w="754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</w:t>
            </w:r>
          </w:p>
        </w:tc>
        <w:tc>
          <w:tcPr>
            <w:tcW w:w="225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833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郭学东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</w:t>
            </w:r>
          </w:p>
        </w:tc>
        <w:tc>
          <w:tcPr>
            <w:tcW w:w="833" w:type="dxa"/>
            <w:vMerge w:val="continue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林清泉</w:t>
            </w:r>
          </w:p>
        </w:tc>
        <w:tc>
          <w:tcPr>
            <w:tcW w:w="754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</w:t>
            </w:r>
          </w:p>
        </w:tc>
        <w:tc>
          <w:tcPr>
            <w:tcW w:w="225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833" w:type="dxa"/>
            <w:vMerge w:val="continue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100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游宁宁</w:t>
            </w:r>
          </w:p>
        </w:tc>
        <w:tc>
          <w:tcPr>
            <w:tcW w:w="754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</w:t>
            </w:r>
          </w:p>
        </w:tc>
        <w:tc>
          <w:tcPr>
            <w:tcW w:w="225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833" w:type="dxa"/>
            <w:vMerge w:val="continue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005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黄选治</w:t>
            </w:r>
          </w:p>
        </w:tc>
        <w:tc>
          <w:tcPr>
            <w:tcW w:w="754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</w:t>
            </w:r>
          </w:p>
        </w:tc>
        <w:tc>
          <w:tcPr>
            <w:tcW w:w="225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833" w:type="dxa"/>
            <w:vMerge w:val="continue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蔡丽金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张玉兰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蒋惠珍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彭青梅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冯郑婷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龚彬彬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林志超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" w:hRule="atLeast"/>
          <w:jc w:val="center"/>
        </w:trPr>
        <w:tc>
          <w:tcPr>
            <w:tcW w:w="10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林宣余</w:t>
            </w:r>
          </w:p>
        </w:tc>
        <w:tc>
          <w:tcPr>
            <w:tcW w:w="7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8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特殊教育</w:t>
            </w:r>
          </w:p>
        </w:tc>
        <w:tc>
          <w:tcPr>
            <w:tcW w:w="22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833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numPr>
          <w:ilvl w:val="0"/>
          <w:numId w:val="0"/>
        </w:numPr>
        <w:spacing w:before="104" w:line="600" w:lineRule="exact"/>
        <w:rPr>
          <w:rFonts w:hint="eastAsia" w:ascii="黑体" w:hAnsi="黑体" w:eastAsia="黑体" w:cs="黑体"/>
          <w:b w:val="0"/>
          <w:bCs w:val="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pacing w:val="0"/>
          <w:position w:val="0"/>
          <w:sz w:val="32"/>
          <w:szCs w:val="32"/>
          <w:lang w:val="en-US" w:eastAsia="zh-CN"/>
        </w:rPr>
        <w:t>附</w:t>
      </w:r>
      <w:r>
        <w:rPr>
          <w:rFonts w:hint="default" w:ascii="Times New Roman" w:hAnsi="Times New Roman" w:eastAsia="黑体" w:cs="Times New Roman"/>
          <w:b w:val="0"/>
          <w:bCs w:val="0"/>
          <w:spacing w:val="0"/>
          <w:position w:val="0"/>
          <w:sz w:val="32"/>
          <w:szCs w:val="32"/>
          <w:lang w:val="en-US" w:eastAsia="zh-CN"/>
        </w:rPr>
        <w:t>件2</w:t>
      </w:r>
    </w:p>
    <w:p>
      <w:pPr>
        <w:numPr>
          <w:ilvl w:val="0"/>
          <w:numId w:val="0"/>
        </w:numPr>
        <w:spacing w:before="107" w:line="602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pacing w:val="-18"/>
          <w:position w:val="2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8"/>
          <w:position w:val="20"/>
          <w:sz w:val="36"/>
          <w:szCs w:val="36"/>
          <w:lang w:val="en-US" w:eastAsia="zh-CN"/>
        </w:rPr>
        <w:t>单位联络人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textAlignment w:val="baseline"/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区教育局：张玉兰 </w:t>
      </w:r>
      <w:r>
        <w:rPr>
          <w:rFonts w:hint="eastAsia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                  </w:t>
      </w: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 联系电话：7889761  13600904268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textAlignment w:val="baseline"/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区民政局：叶璐琦  </w:t>
      </w:r>
      <w:r>
        <w:rPr>
          <w:rFonts w:hint="eastAsia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                  </w:t>
      </w: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联系电话：7077191  18559667827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textAlignment w:val="baseline"/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区卫生健康局：周  盼 </w:t>
      </w:r>
      <w:r>
        <w:rPr>
          <w:rFonts w:hint="eastAsia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 联系电话：7088910  18559319875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textAlignment w:val="baseline"/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/>
        </w:rPr>
      </w:pP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区残疾人联合会：王阿玲  </w:t>
      </w:r>
      <w:r>
        <w:rPr>
          <w:rFonts w:hint="eastAsia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pacing w:val="0"/>
          <w:position w:val="0"/>
          <w:sz w:val="32"/>
          <w:szCs w:val="32"/>
          <w:lang w:val="en-US" w:eastAsia="zh-CN"/>
        </w:rPr>
        <w:t>联系电话：7882087  18850561982</w:t>
      </w:r>
    </w:p>
    <w:p>
      <w:pPr>
        <w:spacing w:before="107" w:line="602" w:lineRule="exact"/>
        <w:ind w:left="19"/>
        <w:rPr>
          <w:rFonts w:ascii="仿宋" w:hAnsi="仿宋" w:eastAsia="仿宋" w:cs="仿宋"/>
          <w:spacing w:val="-18"/>
          <w:position w:val="20"/>
          <w:sz w:val="33"/>
          <w:szCs w:val="33"/>
        </w:rPr>
      </w:pPr>
    </w:p>
    <w:p>
      <w:pPr>
        <w:spacing w:before="107" w:line="602" w:lineRule="exact"/>
        <w:ind w:left="19"/>
        <w:rPr>
          <w:rFonts w:ascii="仿宋" w:hAnsi="仿宋" w:eastAsia="仿宋" w:cs="仿宋"/>
          <w:spacing w:val="-18"/>
          <w:position w:val="20"/>
          <w:sz w:val="33"/>
          <w:szCs w:val="33"/>
        </w:rPr>
      </w:pPr>
    </w:p>
    <w:p>
      <w:pPr>
        <w:spacing w:before="107" w:line="602" w:lineRule="exact"/>
        <w:rPr>
          <w:rFonts w:ascii="仿宋" w:hAnsi="仿宋" w:eastAsia="仿宋" w:cs="仿宋"/>
          <w:spacing w:val="-18"/>
          <w:position w:val="20"/>
          <w:sz w:val="33"/>
          <w:szCs w:val="33"/>
        </w:rPr>
      </w:pPr>
    </w:p>
    <w:p>
      <w:pPr>
        <w:spacing w:before="107" w:line="602" w:lineRule="exact"/>
        <w:ind w:left="19"/>
        <w:rPr>
          <w:rFonts w:ascii="仿宋" w:hAnsi="仿宋" w:eastAsia="仿宋" w:cs="仿宋"/>
          <w:spacing w:val="-18"/>
          <w:position w:val="20"/>
          <w:sz w:val="33"/>
          <w:szCs w:val="33"/>
        </w:rPr>
      </w:pPr>
    </w:p>
    <w:p>
      <w:pPr>
        <w:spacing w:before="107" w:line="602" w:lineRule="exact"/>
        <w:ind w:left="19"/>
        <w:rPr>
          <w:rFonts w:ascii="仿宋" w:hAnsi="仿宋" w:eastAsia="仿宋" w:cs="仿宋"/>
          <w:spacing w:val="-18"/>
          <w:position w:val="20"/>
          <w:sz w:val="33"/>
          <w:szCs w:val="33"/>
        </w:rPr>
      </w:pPr>
    </w:p>
    <w:p>
      <w:pPr>
        <w:spacing w:before="107" w:line="602" w:lineRule="exact"/>
        <w:ind w:left="19"/>
        <w:rPr>
          <w:rFonts w:ascii="仿宋" w:hAnsi="仿宋" w:eastAsia="仿宋" w:cs="仿宋"/>
          <w:spacing w:val="-18"/>
          <w:position w:val="20"/>
          <w:sz w:val="33"/>
          <w:szCs w:val="33"/>
        </w:rPr>
      </w:pPr>
    </w:p>
    <w:p>
      <w:pPr>
        <w:spacing w:before="107" w:line="602" w:lineRule="exact"/>
        <w:ind w:left="19"/>
        <w:rPr>
          <w:rFonts w:ascii="仿宋" w:hAnsi="仿宋" w:eastAsia="仿宋" w:cs="仿宋"/>
          <w:spacing w:val="-18"/>
          <w:position w:val="20"/>
          <w:sz w:val="33"/>
          <w:szCs w:val="33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  <w:bookmarkStart w:id="0" w:name="_GoBack"/>
      <w:bookmarkEnd w:id="0"/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4"/>
        <w:spacing w:after="0" w:afterLines="0" w:line="20" w:lineRule="exact"/>
        <w:ind w:left="0" w:leftChars="0" w:firstLine="0" w:firstLineChars="0"/>
      </w:pPr>
    </w:p>
    <w:sectPr>
      <w:footerReference r:id="rId5" w:type="default"/>
      <w:pgSz w:w="11900" w:h="16830"/>
      <w:pgMar w:top="2098" w:right="1474" w:bottom="1984" w:left="1587" w:header="0" w:footer="1440" w:gutter="0"/>
      <w:pgNumType w:fmt="numberInDash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0D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Tahoma">
    <w:panose1 w:val="020B0604030504040204"/>
    <w:charset w:val="86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3" w:lineRule="auto"/>
      <w:ind w:left="19"/>
      <w:rPr>
        <w:rFonts w:ascii="宋体" w:hAnsi="宋体" w:eastAsia="宋体" w:cs="宋体"/>
        <w:sz w:val="31"/>
        <w:szCs w:val="31"/>
      </w:rPr>
    </w:pPr>
    <w:r>
      <w:rPr>
        <w:sz w:val="3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2FkZWY4ODIyMDNjN2VhMGFjMDIzZTUxM2RiNGI2MTIifQ=="/>
  </w:docVars>
  <w:rsids>
    <w:rsidRoot w:val="00000000"/>
    <w:rsid w:val="013733A2"/>
    <w:rsid w:val="0B9B4846"/>
    <w:rsid w:val="0CB32C89"/>
    <w:rsid w:val="109A71BD"/>
    <w:rsid w:val="163D2AB4"/>
    <w:rsid w:val="1F7C25CB"/>
    <w:rsid w:val="205C01CA"/>
    <w:rsid w:val="2E407976"/>
    <w:rsid w:val="32D97FED"/>
    <w:rsid w:val="33FA164B"/>
    <w:rsid w:val="398D1762"/>
    <w:rsid w:val="3CBF5455"/>
    <w:rsid w:val="3CCE5153"/>
    <w:rsid w:val="3DA347EB"/>
    <w:rsid w:val="43690489"/>
    <w:rsid w:val="49EC679A"/>
    <w:rsid w:val="4CD42F86"/>
    <w:rsid w:val="520F05FD"/>
    <w:rsid w:val="5AB10509"/>
    <w:rsid w:val="5EB522EA"/>
    <w:rsid w:val="60385178"/>
    <w:rsid w:val="60DF20C4"/>
    <w:rsid w:val="65650599"/>
    <w:rsid w:val="781736E7"/>
    <w:rsid w:val="78723A92"/>
    <w:rsid w:val="7F5077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3">
    <w:name w:val="heading 4"/>
    <w:basedOn w:val="2"/>
    <w:next w:val="1"/>
    <w:qFormat/>
    <w:uiPriority w:val="0"/>
    <w:pPr>
      <w:spacing w:before="280" w:after="290" w:line="376" w:lineRule="auto"/>
      <w:outlineLvl w:val="3"/>
    </w:pPr>
    <w:rPr>
      <w:sz w:val="28"/>
      <w:szCs w:val="28"/>
    </w:rPr>
  </w:style>
  <w:style w:type="character" w:default="1" w:styleId="9">
    <w:name w:val="Default Paragraph Font"/>
    <w:link w:val="10"/>
    <w:semiHidden/>
    <w:qFormat/>
    <w:uiPriority w:val="0"/>
    <w:rPr>
      <w:rFonts w:ascii="Tahoma" w:hAnsi="Tahoma"/>
      <w:sz w:val="24"/>
      <w:szCs w:val="20"/>
    </w:rPr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Indent"/>
    <w:basedOn w:val="1"/>
    <w:qFormat/>
    <w:uiPriority w:val="0"/>
    <w:pPr>
      <w:spacing w:after="120" w:afterLines="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Char Char Char Char Char Char Char Char Char Char"/>
    <w:basedOn w:val="1"/>
    <w:link w:val="9"/>
    <w:qFormat/>
    <w:uiPriority w:val="0"/>
    <w:rPr>
      <w:rFonts w:ascii="Tahoma" w:hAnsi="Tahoma"/>
      <w:sz w:val="24"/>
      <w:szCs w:val="20"/>
    </w:rPr>
  </w:style>
  <w:style w:type="character" w:styleId="11">
    <w:name w:val="page number"/>
    <w:basedOn w:val="9"/>
    <w:qFormat/>
    <w:uiPriority w:val="0"/>
  </w:style>
  <w:style w:type="table" w:customStyle="1" w:styleId="12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1526</Words>
  <Characters>1606</Characters>
  <TotalTime>12</TotalTime>
  <ScaleCrop>false</ScaleCrop>
  <LinksUpToDate>false</LinksUpToDate>
  <CharactersWithSpaces>1780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2023-06-12T16:30:00Z</dcterms:created>
  <dc:creator>Kingsoft-PDF</dc:creator>
  <cp:lastModifiedBy>蔡小猫</cp:lastModifiedBy>
  <cp:lastPrinted>2024-05-31T00:12:00Z</cp:lastPrinted>
  <dcterms:modified xsi:type="dcterms:W3CDTF">2024-06-13T09:26:16Z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2023-06-12T16:30:12Z</vt:filetime>
  </property>
  <property fmtid="{D5CDD505-2E9C-101B-9397-08002B2CF9AE}" pid="4" name="UsrData">
    <vt:lpwstr>6486d785055031001f532329</vt:lpwstr>
  </property>
  <property fmtid="{D5CDD505-2E9C-101B-9397-08002B2CF9AE}" pid="5" name="KSOProductBuildVer">
    <vt:lpwstr>2052-12.1.0.16929</vt:lpwstr>
  </property>
  <property fmtid="{D5CDD505-2E9C-101B-9397-08002B2CF9AE}" pid="6" name="ICV">
    <vt:lpwstr>4DF86A0065EB41B6A0BCC700F8395F9B_13</vt:lpwstr>
  </property>
</Properties>
</file>