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0" w:firstLineChars="0"/>
        <w:jc w:val="both"/>
        <w:outlineLvl w:val="9"/>
        <w:rPr>
          <w:rFonts w:hint="default" w:ascii="Times New Roman" w:hAnsi="Times New Roman" w:eastAsia="黑体" w:cs="Times New Roman"/>
          <w:bCs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Cs/>
          <w:sz w:val="32"/>
          <w:szCs w:val="32"/>
          <w:lang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after="0" w:afterLines="0" w:line="640" w:lineRule="exact"/>
        <w:ind w:left="0" w:leftChars="0" w:right="0" w:rightChars="0" w:firstLine="0" w:firstLineChars="0"/>
        <w:jc w:val="center"/>
        <w:textAlignment w:val="top"/>
        <w:outlineLvl w:val="9"/>
        <w:rPr>
          <w:rFonts w:hint="default" w:ascii="方正小标宋简体" w:hAnsi="方正小标宋简体" w:eastAsia="方正小标宋简体" w:cs="方正小标宋简体"/>
          <w:b w:val="0"/>
          <w:bCs/>
          <w:i w:val="0"/>
          <w:snapToGrid/>
          <w:color w:val="000000"/>
          <w:spacing w:val="0"/>
          <w:kern w:val="10"/>
          <w:sz w:val="36"/>
          <w:szCs w:val="36"/>
          <w:u w:val="none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snapToGrid/>
          <w:color w:val="000000"/>
          <w:spacing w:val="0"/>
          <w:kern w:val="10"/>
          <w:sz w:val="36"/>
          <w:szCs w:val="36"/>
          <w:u w:val="none"/>
          <w:lang w:eastAsia="zh-CN"/>
        </w:rPr>
        <w:t>翔安区教育科学“十四五”规</w:t>
      </w:r>
      <w:r>
        <w:rPr>
          <w:rFonts w:hint="default" w:ascii="Times New Roman" w:hAnsi="Times New Roman" w:eastAsia="方正小标宋简体" w:cs="Times New Roman"/>
          <w:b w:val="0"/>
          <w:bCs/>
          <w:i w:val="0"/>
          <w:snapToGrid/>
          <w:color w:val="000000"/>
          <w:spacing w:val="0"/>
          <w:kern w:val="2"/>
          <w:sz w:val="36"/>
          <w:szCs w:val="36"/>
          <w:u w:val="none"/>
          <w:lang w:eastAsia="zh-CN"/>
        </w:rPr>
        <w:t>划</w:t>
      </w:r>
      <w:r>
        <w:rPr>
          <w:rFonts w:hint="default" w:ascii="Times New Roman" w:hAnsi="Times New Roman" w:eastAsia="方正小标宋简体" w:cs="Times New Roman"/>
          <w:b w:val="0"/>
          <w:bCs/>
          <w:i w:val="0"/>
          <w:snapToGrid/>
          <w:color w:val="000000"/>
          <w:spacing w:val="0"/>
          <w:kern w:val="2"/>
          <w:sz w:val="36"/>
          <w:szCs w:val="36"/>
          <w:u w:val="none"/>
          <w:lang w:val="en-US" w:eastAsia="zh-CN"/>
        </w:rPr>
        <w:t>2024</w:t>
      </w:r>
      <w:r>
        <w:rPr>
          <w:rFonts w:hint="default" w:ascii="Times New Roman" w:hAnsi="Times New Roman" w:eastAsia="方正小标宋简体" w:cs="Times New Roman"/>
          <w:b w:val="0"/>
          <w:bCs/>
          <w:i w:val="0"/>
          <w:snapToGrid/>
          <w:color w:val="000000"/>
          <w:spacing w:val="0"/>
          <w:kern w:val="2"/>
          <w:sz w:val="36"/>
          <w:szCs w:val="36"/>
          <w:u w:val="none"/>
          <w:lang w:eastAsia="zh-CN"/>
        </w:rPr>
        <w:t>年</w:t>
      </w: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snapToGrid/>
          <w:color w:val="000000"/>
          <w:spacing w:val="0"/>
          <w:kern w:val="2"/>
          <w:sz w:val="36"/>
          <w:szCs w:val="36"/>
          <w:u w:val="none"/>
          <w:lang w:eastAsia="zh-CN"/>
        </w:rPr>
        <w:t>度</w:t>
      </w: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snapToGrid/>
          <w:color w:val="000000"/>
          <w:spacing w:val="0"/>
          <w:kern w:val="10"/>
          <w:sz w:val="36"/>
          <w:szCs w:val="36"/>
          <w:u w:val="none"/>
          <w:lang w:eastAsia="zh-CN"/>
        </w:rPr>
        <w:t>立项课题名单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6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楷体_GB2312" w:hAnsi="楷体_GB2312" w:eastAsia="楷体_GB2312" w:cs="楷体_GB2312"/>
          <w:b/>
          <w:bCs w:val="0"/>
          <w:i w:val="0"/>
          <w:snapToGrid/>
          <w:color w:val="000000"/>
          <w:sz w:val="32"/>
          <w:szCs w:val="32"/>
          <w:u w:val="none"/>
          <w:lang w:eastAsia="zh-CN"/>
        </w:rPr>
      </w:pPr>
      <w:r>
        <w:rPr>
          <w:rFonts w:hint="eastAsia" w:ascii="楷体_GB2312" w:hAnsi="楷体_GB2312" w:eastAsia="楷体_GB2312" w:cs="楷体_GB2312"/>
          <w:b/>
          <w:bCs w:val="0"/>
          <w:i w:val="0"/>
          <w:snapToGrid/>
          <w:color w:val="000000"/>
          <w:sz w:val="32"/>
          <w:szCs w:val="32"/>
          <w:u w:val="none"/>
          <w:lang w:eastAsia="zh-CN"/>
        </w:rPr>
        <w:t>（翔安区财政资助专项课题）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1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楷体" w:hAnsi="楷体" w:eastAsia="楷体" w:cs="楷体"/>
          <w:b/>
          <w:bCs w:val="0"/>
          <w:i w:val="0"/>
          <w:snapToGrid/>
          <w:color w:val="000000"/>
          <w:sz w:val="32"/>
          <w:szCs w:val="32"/>
          <w:u w:val="none"/>
          <w:lang w:eastAsia="zh-CN"/>
        </w:rPr>
      </w:pPr>
    </w:p>
    <w:tbl>
      <w:tblPr>
        <w:tblStyle w:val="2"/>
        <w:tblW w:w="9471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50"/>
        <w:gridCol w:w="4455"/>
        <w:gridCol w:w="1125"/>
        <w:gridCol w:w="274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  <w:t>课题编号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  <w:t>课题名称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  <w:t>主持人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  <w:t>单  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2024001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境脉视域下初中生物学跨学科实践活动设计与实施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庄婕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2024002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核心素养导向下的高中语文项目化学习的实践研究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蔡雪芳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厦门市新店中学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2024003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乡村美育视域下中学美术二十四节气非遗课程设计与实施研究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郭建源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2024004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教学评一致性视域下高中历史教学设计的理论构建与实践应用研究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王贝贝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厦门市九溪高级中学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2024005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中职数学项目化学习内容建构与教学策略研究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余音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翔安职业技术学校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2024006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学习任务群视域下的读写一体化学习支架型课堂模式研究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唐安琪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2024007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教考衔接背景下的高中语文选择性必修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教材单元研习任务教学实践研究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郭彩月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厦门市新店中学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2024008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指向高阶思维的中学数学教学研究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熊文丽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厦门市内厝中学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2024009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三式·三力：基于英语学习活动观的初中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英语单元整体教学路径研究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武晓田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厦门市彭厝学校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2024010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单元整体教学视域下初中英语读写结合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教学的实践与探究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申星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2024011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新教材背景下初中英语大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单元“五维度”作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业设计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张国钰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厦门市新圩学校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2024012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教学评一体化理念下的高中自然地理过程教学策略研究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吴丽环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厦门市新店中学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2024013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闽南春仔花融入美术课堂教学的探索与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谢春仅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厦门市新店中学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2024014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积极心理干预对中小学生生命意义感影响的实践研究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林东明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2024015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信息技术驱动下的跨学科个性化学习路径设计与实施策略研究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姜忠兰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厦门市内厝中学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2024016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ACE课堂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下农村初中生计算思维的培养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赵新妍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厦门市翔城中学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2024017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健康行为导向下中学体能“三位一体”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学习评价体系的建构研究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毛万丽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厦门市新圩学校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2024018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农村初中基于美育浸润视域下的教学评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一体实践研究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王常波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厦门市莲河中学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2024019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基于核心素养的初中数学情境教学的实践研究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许聪明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厦门市新店中学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2024020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培智学校手工制作技能职业教育实践研究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林志超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翔安区启航学校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2024021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人机协同支持下的小学语文习作评改实践研究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蔡亚兰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2024022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“学本课堂”视域下“文学阅读与创意表达”学习任务群的教学实践研究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吴静莹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2024023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solo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理论在小学高段数学表现性评价中的应用研究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张萍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2024024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学习任务群视域下单篇课文教学策略研究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张辉煌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2024025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“读思达”教学法视域下农村小学数学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阅读的实践研究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邱娜兴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2024026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基于跨学科理念的小学数学主题活动设计与实践研究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洪雪萍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2024027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小学科学课堂培养学生工程素养的实践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陈诗敏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2024028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Style w:val="4"/>
                <w:rFonts w:hint="eastAsia" w:ascii="仿宋_GB2312" w:hAnsi="仿宋_GB2312" w:eastAsia="仿宋_GB2312" w:cs="仿宋_GB2312"/>
                <w:sz w:val="24"/>
                <w:szCs w:val="24"/>
                <w:lang w:val="en-US" w:eastAsia="zh-CN" w:bidi="ar"/>
              </w:rPr>
              <w:t>基于生成式人工智能</w:t>
            </w:r>
            <w:r>
              <w:rPr>
                <w:rStyle w:val="6"/>
                <w:rFonts w:hint="eastAsia" w:ascii="仿宋_GB2312" w:hAnsi="仿宋_GB2312" w:eastAsia="仿宋_GB2312" w:cs="仿宋_GB2312"/>
                <w:sz w:val="24"/>
                <w:szCs w:val="24"/>
                <w:lang w:val="en-US" w:eastAsia="zh-CN" w:bidi="ar"/>
              </w:rPr>
              <w:t>的</w:t>
            </w:r>
            <w:r>
              <w:rPr>
                <w:rStyle w:val="4"/>
                <w:rFonts w:hint="eastAsia" w:ascii="仿宋_GB2312" w:hAnsi="仿宋_GB2312" w:eastAsia="仿宋_GB2312" w:cs="仿宋_GB2312"/>
                <w:sz w:val="24"/>
                <w:szCs w:val="24"/>
                <w:lang w:val="en-US" w:eastAsia="zh-CN" w:bidi="ar"/>
              </w:rPr>
              <w:t>小学科学教师自我导向学习模式探究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贾艳洁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2024029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指向小学语文核心素养的“读思达”教学法实践研究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林秀桃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翔安区逸夫小学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2024030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追求理解的小学语文单元目标达成评价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沈淑芳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翔安火炬实验学校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2024031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跨学科视域下小学语文作业设计路径研究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曾佳遥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2024032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指向思维进阶的小学道德与法治高年级大单元作业设计研究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刘璐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2024033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迭代教学在小学数学计算教学中的实践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洪巧佳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2024034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“一图三构”思维导图助力小学语文课堂效率提升的策略研究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于海静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翔安区振南小学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2024035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“自学•互学•展学”模式在小学语文阅读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教学中的应用研究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苏洋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2024036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新课标下的小学语文革命文化内容教学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蔡晓银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2024037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改革体育参与模式对提高小学中高年级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学生自我认同感的行动研究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姜红梅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2024038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基于地方特色的“生活·实践”美术教学创新研究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杨艺浈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2024039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基于跨学科视角的小学语文古诗词教学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陈鑫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2024040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跨学科融合视域下的小学体育作业创新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设计与实践探索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陈登璟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2024041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“三新”背景下任务驱动法在小学体育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课堂的探索与应用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李琦赟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附属小学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2024042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基于深度学习的小学体育课堂游戏策略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张灵进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翔安区新圩中心小学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2024043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小学数学教学中融入中华优秀传统文化的案例开发研究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方英理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2024044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新课标下小学美术“闽南红砖雕”项目式学习的实践研究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吴丽珠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2024045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新教材视域下小学道德与法治责任意识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培育的实践研究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周婉圆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2024046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项目式学习在小学红色文化教育中的应用研究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许亚男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2024047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启智视域下小学数学任务型教学实践研究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刘雅婷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厦大附属翔安实验学校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2024048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核心素养下小学中高年级学生整本书阅读指导策略研究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林晓凡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翔安区第五实验小学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2024049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跨学科视域下的小学古诗词教学实践研究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杨丽芬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翔安区和风小学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2024050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跨学科视域下任务驱动法在小学体育课堂的应用与研究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李海霞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2024051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新课标背景下小学体育篮球大单元教学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陈志煌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翔安区翔东小学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2024052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基于“多元交互式”课堂观察平台下小学数学课堂即时评价的实践研究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赵晓萍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2024053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基于KUD理论下小学中高段音乐大单元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整体教学实践性研究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李纯韵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2024054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人工智能技术（AI）赋能小学整本书阅读教学策略研究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石摩天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2024055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指向教-学-评一致性的小学语文课堂即时评价实践研究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江金梅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翔安区翔城小学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2024056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指向推理意识培养的小学数学课堂问题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设计研究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李乾坤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翔安区第二实验小学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2024057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指向核心素养的小学数学跨学科微主题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学习实践研究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黄夏莲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2024058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基于科学思维发展的小学科学跨学科主题式教学实践研究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陈泽发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2024059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基于“文学阅读与创意表达”的阅读教学策略探究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陈惠琼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翔安区萃英小学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2024060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小学数学运算能力表现性评价的设计与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实施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刘科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翔安区第三实验小学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2024061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核心素养视域下小学数学早期拔尖创新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人才培养研究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叶丽娴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翔安区逸夫小学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2024062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AI赋能下的小学语文革命文化教学实践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策略研究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丁紫倩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2024063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增值评价视阈下的小学科学“教-学-评”一体化研究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郭小琪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翔安区舫山小学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2024064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基于UbD理念的小学信息科技跨学科主题活动设计研究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徐珍妮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2024065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“双新”背景下数学阅读发展数学思维的实践研究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何志南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翔安区金海第二小学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2024066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基于结构化视角的小学数学复习课教学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策略研究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叶玉苏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翔安区教师进修学校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附属小学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2024067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基于科学思维培养的小学科学跨学科教学设计与实践研究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陈文标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翔安区马巷中心小学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2024068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基于核心任务的小学数学实验教学设计与实施研究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洪金涓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翔安区实验学校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2024069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小学科学中段大单元跨学科主题教学研究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陈晓镔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翔安区逸夫小学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2024070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新课标下的小学劳动课程跨学科主题开发与实施研究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王春育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福建教育学院附属翔安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第一小学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2024071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基于传统工艺制作项目小学跨学科学习的实践研究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张燕榕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翔安区海滨小学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2024072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新时代农村小学劳动教育课程开发与实践研究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叶聪颖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翔安区内厝中心小学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2024073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劳动教育在幼儿园食育中的渗透策略研究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李艳妮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翔安马巷第三中心幼儿园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2024074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传统文化融入幼儿园食育课程的实践研究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陈昕昕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翔安区金海第二中心幼儿园（国风分园）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2024075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儿童视角的情景式安全知识教育策略研究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黄晓玲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翔安区内厝第一中心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2024076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幼儿园班本课程创生中师幼共构路径的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丁丽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2024077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儿童视角下班本课程中提升幼儿主体性与参与性的策略研究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肖艳芳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翔安区金海第二中心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2024078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基于中班数学核心经验的低结构材料多元维度实践研究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蔡海燕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2024079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圩日文化活动背景下幼儿社会性发展实践研究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洪碧贤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翔安区新圩第一中心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2024080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传统技艺类非遗融入幼儿园亲自然教育的实践研究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朱玉玲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翔安区内厝第一中心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2024081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探究性主题活动中提高大班幼儿提问能力的研究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张晶晶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翔安区金海第一中心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2024082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项目活动中提升大班幼儿社会交往能力的策略研究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蔡绿苗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翔安区金海第一中心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2024083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探究性主题活动中教师支持大班幼儿问题解决的策略研究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陈妙馨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2024084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借鉴循证教学理念提升小班幼儿自我服务能力的实践研究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张荣艳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翔安区大嶝中心幼儿园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（顶红壁园）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2024085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项目活动中</w:t>
            </w:r>
            <w:r>
              <w:rPr>
                <w:rFonts w:hint="eastAsia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的</w:t>
            </w: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教师回应行为研究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孙雅婧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翔安区实验幼儿园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2024086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幼儿园生命科学项目式学习的实践研究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林舒娴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翔安教育集团科技幼儿园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2024087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“二十四节气”文化资源背景下的幼儿园劳动教育行动研究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周文娟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翔安教育集团天成幼儿园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2024088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将渔港资源融入区域活动促进幼儿深度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学习的实践研究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 珊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翔安教育集团滨海幼儿园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2024089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立德树人背景下小班劳动教育的实践路径探究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洪芳婷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翔安教育集团祥美幼儿园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2024090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STEM视域下混龄班幼儿项目化学习实践策略研究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徐梦珍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翔安教育集团金域幼儿园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2024091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依托红树林湿地资源开展幼儿劳动教育的实践研究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 彦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翔安教育集团祥云幼儿园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2024092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美育视角下的艺术活动对幼儿社会交往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能力影响的实证研究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 艳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翔安教育集团鹭翔幼儿园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2024093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自然教育理念下幼儿园户外种植活动实践研究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廖冬金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翔安教育集团鼓锣幼儿园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2024094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新建园亲自然教育活动的实施路径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范雪萍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翔安教育集团洋唐幼儿园和悦分园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2024095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中华优秀传统文化融入幼儿一日生活的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行动研究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廖秋蓉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翔安教育集团海丝幼儿园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2024096</w:t>
            </w:r>
          </w:p>
        </w:tc>
        <w:tc>
          <w:tcPr>
            <w:tcW w:w="44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幼儿园户外自主游戏中自然资源的开发与利用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魏文霞</w:t>
            </w:r>
          </w:p>
        </w:tc>
        <w:tc>
          <w:tcPr>
            <w:tcW w:w="2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翔安教育集团曾林幼儿园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0" w:firstLineChars="0"/>
        <w:jc w:val="center"/>
        <w:outlineLvl w:val="9"/>
        <w:rPr>
          <w:rFonts w:hint="default" w:ascii="Times New Roman" w:hAnsi="Times New Roman" w:eastAsia="方正小标宋简体" w:cs="Times New Roman"/>
          <w:b w:val="0"/>
          <w:bCs/>
          <w:i w:val="0"/>
          <w:snapToGrid/>
          <w:color w:val="auto"/>
          <w:sz w:val="32"/>
          <w:szCs w:val="32"/>
          <w:u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0" w:firstLineChars="0"/>
        <w:jc w:val="center"/>
        <w:outlineLvl w:val="9"/>
        <w:rPr>
          <w:rFonts w:hint="eastAsia" w:ascii="楷体_GB2312" w:hAnsi="楷体_GB2312" w:eastAsia="楷体_GB2312" w:cs="楷体_GB2312"/>
          <w:b/>
          <w:bCs w:val="0"/>
          <w:i w:val="0"/>
          <w:snapToGrid/>
          <w:color w:val="auto"/>
          <w:sz w:val="32"/>
          <w:szCs w:val="32"/>
          <w:u w:val="none"/>
          <w:lang w:eastAsia="zh-CN"/>
        </w:rPr>
      </w:pPr>
      <w:r>
        <w:rPr>
          <w:rFonts w:hint="eastAsia" w:ascii="楷体_GB2312" w:hAnsi="楷体_GB2312" w:eastAsia="楷体_GB2312" w:cs="楷体_GB2312"/>
          <w:b/>
          <w:bCs w:val="0"/>
          <w:i w:val="0"/>
          <w:snapToGrid/>
          <w:color w:val="auto"/>
          <w:sz w:val="32"/>
          <w:szCs w:val="32"/>
          <w:u w:val="none"/>
          <w:lang w:eastAsia="zh-CN"/>
        </w:rPr>
        <w:t>（翔安第一中学专项课题）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12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楷体_GB2312" w:hAnsi="楷体_GB2312" w:eastAsia="楷体_GB2312" w:cs="楷体_GB2312"/>
          <w:b/>
          <w:bCs w:val="0"/>
          <w:i w:val="0"/>
          <w:snapToGrid/>
          <w:color w:val="auto"/>
          <w:sz w:val="32"/>
          <w:szCs w:val="32"/>
          <w:u w:val="none"/>
          <w:lang w:eastAsia="zh-CN"/>
        </w:rPr>
      </w:pPr>
    </w:p>
    <w:tbl>
      <w:tblPr>
        <w:tblStyle w:val="2"/>
        <w:tblW w:w="9473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81"/>
        <w:gridCol w:w="4488"/>
        <w:gridCol w:w="1157"/>
        <w:gridCol w:w="264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  <w:t>课题编号</w:t>
            </w:r>
          </w:p>
        </w:tc>
        <w:tc>
          <w:tcPr>
            <w:tcW w:w="4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  <w:t>课题名称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  <w:t>主持人</w:t>
            </w:r>
          </w:p>
        </w:tc>
        <w:tc>
          <w:tcPr>
            <w:tcW w:w="2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  <w:t>单位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2024097</w:t>
            </w:r>
          </w:p>
        </w:tc>
        <w:tc>
          <w:tcPr>
            <w:tcW w:w="4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基于整体性理解的中学鲁迅作品群文阅读教学研究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李子硕</w:t>
            </w:r>
          </w:p>
        </w:tc>
        <w:tc>
          <w:tcPr>
            <w:tcW w:w="2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厦门市翔安第一中学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2024098</w:t>
            </w:r>
          </w:p>
        </w:tc>
        <w:tc>
          <w:tcPr>
            <w:tcW w:w="4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音乐治疗三种模式在高中音乐欣赏课中的应用探究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周雪芩</w:t>
            </w:r>
          </w:p>
        </w:tc>
        <w:tc>
          <w:tcPr>
            <w:tcW w:w="2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厦门市翔安第一中学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2024099</w:t>
            </w:r>
          </w:p>
        </w:tc>
        <w:tc>
          <w:tcPr>
            <w:tcW w:w="4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基于项目学习的高中数学实验课堂教学实践研究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林丽虹</w:t>
            </w:r>
          </w:p>
        </w:tc>
        <w:tc>
          <w:tcPr>
            <w:tcW w:w="2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厦门市翔安第一中学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2024100</w:t>
            </w:r>
          </w:p>
        </w:tc>
        <w:tc>
          <w:tcPr>
            <w:tcW w:w="4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核心素养视域下项目式研学旅行案例设计研究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苏桂霞</w:t>
            </w:r>
          </w:p>
        </w:tc>
        <w:tc>
          <w:tcPr>
            <w:tcW w:w="2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sz w:val="24"/>
                <w:szCs w:val="24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厦门市翔安第一中学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2024101</w:t>
            </w:r>
          </w:p>
        </w:tc>
        <w:tc>
          <w:tcPr>
            <w:tcW w:w="4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“三新”背景下的高中语文大单元教学实践研究</w:t>
            </w:r>
          </w:p>
        </w:tc>
        <w:tc>
          <w:tcPr>
            <w:tcW w:w="11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洪花叶</w:t>
            </w:r>
          </w:p>
        </w:tc>
        <w:tc>
          <w:tcPr>
            <w:tcW w:w="2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i w:val="0"/>
                <w:color w:val="auto"/>
                <w:kern w:val="0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厦门市翔安第一中学</w:t>
            </w:r>
          </w:p>
        </w:tc>
      </w:tr>
    </w:tbl>
    <w:p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Verdana">
    <w:panose1 w:val="020B0604030504040204"/>
    <w:charset w:val="00"/>
    <w:family w:val="decorative"/>
    <w:pitch w:val="default"/>
    <w:sig w:usb0="A00006FF" w:usb1="4000205B" w:usb2="00000010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2E52187"/>
    <w:rsid w:val="02E52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31"/>
    <w:basedOn w:val="3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paragraph" w:customStyle="1" w:styleId="5">
    <w:name w:val=" Char Char Char Char"/>
    <w:basedOn w:val="1"/>
    <w:semiHidden/>
    <w:qFormat/>
    <w:uiPriority w:val="0"/>
    <w:pPr>
      <w:widowControl/>
      <w:spacing w:after="160" w:afterLines="0" w:line="240" w:lineRule="exact"/>
      <w:jc w:val="left"/>
    </w:pPr>
    <w:rPr>
      <w:rFonts w:ascii="Verdana" w:hAnsi="Verdana" w:eastAsia="宋体"/>
      <w:kern w:val="0"/>
      <w:sz w:val="20"/>
      <w:szCs w:val="20"/>
      <w:lang w:eastAsia="en-US"/>
    </w:rPr>
  </w:style>
  <w:style w:type="character" w:customStyle="1" w:styleId="6">
    <w:name w:val="font21"/>
    <w:basedOn w:val="3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教育局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Office_11.8.2.12089_F1E327BC-269C-435d-A152-05C5408002CA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2024-10-18T02:44:00Z</dcterms:created>
  <dc:creator>蔡小猫</dc:creator>
  <cp:lastModifiedBy>蔡小猫</cp:lastModifiedBy>
  <dcterms:modified xsi:type="dcterms:W3CDTF">2024-10-18T02:45:33Z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2052-11.8.2.12089</vt:lpwstr>
  </property>
  <property fmtid="{D5CDD505-2E9C-101B-9397-08002B2CF9AE}" pid="3" name="ICV">
    <vt:lpwstr>8E0119B06C22424996B81BBC120001E9</vt:lpwstr>
  </property>
</Properties>
</file>