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right"/>
        <w:rPr>
          <w:rFonts w:hint="default" w:ascii="Times New Roman" w:hAnsi="Times New Roman" w:eastAsia="仿宋_GB2312" w:cs="Times New Roman"/>
          <w:color w:val="auto"/>
          <w:sz w:val="28"/>
          <w:szCs w:val="28"/>
          <w:lang w:val="en-US" w:eastAsia="zh-CN"/>
        </w:rPr>
      </w:pPr>
      <w:bookmarkStart w:id="0" w:name="_GoBack"/>
      <w:bookmarkEnd w:id="0"/>
    </w:p>
    <w:p>
      <w:pPr>
        <w:spacing w:line="560" w:lineRule="exact"/>
        <w:rPr>
          <w:rFonts w:hint="default" w:ascii="Times New Roman" w:hAnsi="Times New Roman" w:eastAsia="仿宋_GB2312" w:cs="Times New Roman"/>
          <w:sz w:val="32"/>
        </w:rPr>
      </w:pPr>
    </w:p>
    <w:p>
      <w:pPr>
        <w:spacing w:line="560" w:lineRule="exact"/>
        <w:rPr>
          <w:rFonts w:hint="default" w:ascii="Times New Roman" w:hAnsi="Times New Roman" w:eastAsia="仿宋_GB2312" w:cs="Times New Roman"/>
          <w:sz w:val="32"/>
        </w:rPr>
      </w:pPr>
    </w:p>
    <w:p>
      <w:pPr>
        <w:spacing w:before="312" w:beforeLines="100" w:line="1080" w:lineRule="exact"/>
        <w:jc w:val="center"/>
        <w:rPr>
          <w:rFonts w:hint="default" w:ascii="Times New Roman" w:hAnsi="Times New Roman" w:eastAsia="方正小标宋简体" w:cs="Times New Roman"/>
          <w:color w:val="FF0000"/>
          <w:spacing w:val="-20"/>
          <w:w w:val="58"/>
          <w:sz w:val="108"/>
          <w:szCs w:val="108"/>
        </w:rPr>
      </w:pPr>
      <w:r>
        <w:rPr>
          <w:rFonts w:hint="default" w:ascii="Times New Roman" w:hAnsi="Times New Roman" w:eastAsia="方正小标宋简体" w:cs="Times New Roman"/>
          <w:color w:val="FF0000"/>
          <w:spacing w:val="99"/>
          <w:w w:val="58"/>
          <w:kern w:val="0"/>
          <w:sz w:val="108"/>
          <w:szCs w:val="108"/>
          <w:fitText w:val="8850" w:id="0"/>
        </w:rPr>
        <w:t>厦门市翔安区教育局文</w:t>
      </w:r>
      <w:r>
        <w:rPr>
          <w:rFonts w:hint="default" w:ascii="Times New Roman" w:hAnsi="Times New Roman" w:eastAsia="方正小标宋简体" w:cs="Times New Roman"/>
          <w:color w:val="FF0000"/>
          <w:spacing w:val="1"/>
          <w:w w:val="58"/>
          <w:kern w:val="0"/>
          <w:sz w:val="108"/>
          <w:szCs w:val="108"/>
          <w:fitText w:val="8850" w:id="0"/>
        </w:rPr>
        <w:t>件</w:t>
      </w:r>
    </w:p>
    <w:p>
      <w:pPr>
        <w:spacing w:line="560" w:lineRule="exact"/>
        <w:rPr>
          <w:rFonts w:hint="default" w:ascii="Times New Roman" w:hAnsi="Times New Roman" w:eastAsia="方正小标宋简体" w:cs="Times New Roman"/>
          <w:sz w:val="96"/>
          <w:szCs w:val="96"/>
        </w:rPr>
      </w:pPr>
    </w:p>
    <w:p>
      <w:pPr>
        <w:spacing w:line="560" w:lineRule="exact"/>
        <w:rPr>
          <w:rFonts w:hint="default" w:ascii="Times New Roman" w:hAnsi="Times New Roman" w:eastAsia="方正小标宋简体" w:cs="Times New Roman"/>
          <w:sz w:val="96"/>
          <w:szCs w:val="96"/>
        </w:rPr>
      </w:pPr>
    </w:p>
    <w:p>
      <w:pPr>
        <w:spacing w:line="320" w:lineRule="exact"/>
        <w:jc w:val="center"/>
        <w:rPr>
          <w:rFonts w:hint="default" w:ascii="Times New Roman" w:hAnsi="Times New Roman" w:eastAsia="方正小标宋简体" w:cs="Times New Roman"/>
          <w:sz w:val="36"/>
        </w:rPr>
      </w:pPr>
      <w:r>
        <w:rPr>
          <w:rFonts w:hint="default" w:ascii="Times New Roman" w:hAnsi="Times New Roman" w:eastAsia="仿宋_GB2312" w:cs="Times New Roman"/>
          <w:sz w:val="32"/>
        </w:rPr>
        <w:t>厦翔教〔20</w:t>
      </w:r>
      <w:r>
        <w:rPr>
          <w:rFonts w:hint="eastAsia" w:ascii="Times New Roman" w:hAnsi="Times New Roman" w:eastAsia="仿宋_GB2312" w:cs="Times New Roman"/>
          <w:sz w:val="32"/>
          <w:lang w:val="en-US" w:eastAsia="zh-CN"/>
        </w:rPr>
        <w:t>25</w:t>
      </w:r>
      <w:r>
        <w:rPr>
          <w:rFonts w:hint="default" w:ascii="Times New Roman" w:hAnsi="Times New Roman" w:eastAsia="仿宋_GB2312" w:cs="Times New Roman"/>
          <w:sz w:val="32"/>
        </w:rPr>
        <w:t>〕</w:t>
      </w:r>
      <w:r>
        <w:rPr>
          <w:rFonts w:hint="eastAsia" w:ascii="Times New Roman" w:hAnsi="Times New Roman" w:eastAsia="仿宋_GB2312" w:cs="Times New Roman"/>
          <w:sz w:val="32"/>
          <w:lang w:val="en-US" w:eastAsia="zh-CN"/>
        </w:rPr>
        <w:t>31</w:t>
      </w:r>
      <w:r>
        <w:rPr>
          <w:rFonts w:hint="default" w:ascii="Times New Roman" w:hAnsi="Times New Roman" w:eastAsia="仿宋_GB2312" w:cs="Times New Roman"/>
          <w:sz w:val="32"/>
        </w:rPr>
        <w:t>号</w:t>
      </w:r>
    </w:p>
    <w:p>
      <w:pPr>
        <w:keepNext w:val="0"/>
        <w:keepLines w:val="0"/>
        <w:pageBreakBefore w:val="0"/>
        <w:widowControl w:val="0"/>
        <w:kinsoku/>
        <w:wordWrap/>
        <w:overflowPunct/>
        <w:topLinePunct w:val="0"/>
        <w:autoSpaceDE/>
        <w:autoSpaceDN/>
        <w:bidi w:val="0"/>
        <w:adjustRightInd/>
        <w:snapToGrid/>
        <w:spacing w:before="124" w:beforeLines="40" w:after="0" w:afterLines="0" w:line="440" w:lineRule="exact"/>
        <w:ind w:left="0" w:leftChars="0" w:right="0" w:rightChars="0" w:firstLine="0" w:firstLineChars="0"/>
        <w:jc w:val="center"/>
        <w:textAlignment w:val="auto"/>
        <w:outlineLvl w:val="9"/>
        <w:rPr>
          <w:rFonts w:hint="default" w:ascii="Times New Roman" w:hAnsi="Times New Roman" w:eastAsia="方正小标宋简体" w:cs="Times New Roman"/>
          <w:sz w:val="36"/>
        </w:rPr>
      </w:pPr>
      <w:r>
        <w:rPr>
          <w:rFonts w:hint="default" w:ascii="Times New Roman" w:hAnsi="Times New Roman" w:eastAsia="方正小标宋简体" w:cs="Times New Roman"/>
          <w:color w:val="FF0000"/>
          <w:sz w:val="36"/>
          <w:lang w:val="zh-CN" w:eastAsia="zh-CN"/>
        </w:rPr>
        <mc:AlternateContent>
          <mc:Choice Requires="wps">
            <w:drawing>
              <wp:anchor distT="0" distB="0" distL="114300" distR="114300" simplePos="0" relativeHeight="251668480" behindDoc="0" locked="0" layoutInCell="1" allowOverlap="1">
                <wp:simplePos x="0" y="0"/>
                <wp:positionH relativeFrom="column">
                  <wp:posOffset>0</wp:posOffset>
                </wp:positionH>
                <wp:positionV relativeFrom="paragraph">
                  <wp:posOffset>129540</wp:posOffset>
                </wp:positionV>
                <wp:extent cx="5615940" cy="0"/>
                <wp:effectExtent l="0" t="13970" r="3810" b="24130"/>
                <wp:wrapNone/>
                <wp:docPr id="1" name="直接连接符 1"/>
                <wp:cNvGraphicFramePr/>
                <a:graphic xmlns:a="http://schemas.openxmlformats.org/drawingml/2006/main">
                  <a:graphicData uri="http://schemas.microsoft.com/office/word/2010/wordprocessingShape">
                    <wps:wsp>
                      <wps:cNvCnPr/>
                      <wps:spPr>
                        <a:xfrm>
                          <a:off x="0" y="0"/>
                          <a:ext cx="5615940" cy="0"/>
                        </a:xfrm>
                        <a:prstGeom prst="line">
                          <a:avLst/>
                        </a:prstGeom>
                        <a:ln w="28575" cap="flat" cmpd="sng">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10.2pt;height:0pt;width:442.2pt;z-index:251668480;mso-width-relative:page;mso-height-relative:page;" filled="f" stroked="t" coordsize="21600,21600" o:gfxdata="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tgi6T1AAAAAYBAAAPAAAAAAAA&#10;AAEAIAAAACIAAABkcnMvZG93bnJldi54bWxQSwECFAAUAAAACACHTuJAOXvgR90BAACXAwAADgAA&#10;AAAAAAABACAAAAAjAQAAZHJzL2Uyb0RvYy54bWxQSwUGAAAAAAYABgBZAQAAcgUAAAAA&#10;">
                <v:fill on="f" focussize="0,0"/>
                <v:stroke weight="2.25pt" color="#FF0000" joinstyle="round"/>
                <v:imagedata o:title=""/>
                <o:lock v:ext="edit" aspectratio="f"/>
              </v:line>
            </w:pict>
          </mc:Fallback>
        </mc:AlternateConten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center"/>
        <w:textAlignment w:val="auto"/>
        <w:outlineLvl w:val="9"/>
        <w:rPr>
          <w:rFonts w:hint="default" w:ascii="Times New Roman" w:hAnsi="Times New Roman" w:eastAsia="方正小标宋简体" w:cs="Times New Roman"/>
          <w:sz w:val="36"/>
        </w:rPr>
      </w:pP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厦门市翔安区教育局</w:t>
      </w:r>
    </w:p>
    <w:p>
      <w:pPr>
        <w:keepNext w:val="0"/>
        <w:keepLines w:val="0"/>
        <w:pageBreakBefore w:val="0"/>
        <w:widowControl/>
        <w:kinsoku/>
        <w:wordWrap/>
        <w:overflowPunct/>
        <w:topLinePunct w:val="0"/>
        <w:autoSpaceDE/>
        <w:autoSpaceDN/>
        <w:bidi w:val="0"/>
        <w:adjustRightInd/>
        <w:snapToGrid/>
        <w:spacing w:before="0" w:after="0" w:line="560" w:lineRule="exact"/>
        <w:ind w:left="0" w:leftChars="0" w:right="0"/>
        <w:jc w:val="center"/>
        <w:textAlignment w:val="auto"/>
        <w:outlineLvl w:val="9"/>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关于发布2025年</w:t>
      </w:r>
      <w:r>
        <w:rPr>
          <w:rFonts w:hint="default" w:ascii="Times New Roman" w:hAnsi="Times New Roman" w:eastAsia="方正小标宋简体" w:cs="Times New Roman"/>
          <w:sz w:val="44"/>
          <w:szCs w:val="44"/>
          <w:lang w:val="en-US" w:eastAsia="zh-CN"/>
        </w:rPr>
        <w:t>翔安区</w:t>
      </w:r>
      <w:r>
        <w:rPr>
          <w:rFonts w:hint="default" w:ascii="Times New Roman" w:hAnsi="Times New Roman" w:eastAsia="方正小标宋简体" w:cs="Times New Roman"/>
          <w:sz w:val="44"/>
          <w:szCs w:val="44"/>
        </w:rPr>
        <w:t>中小学校社会事务</w:t>
      </w:r>
    </w:p>
    <w:p>
      <w:pPr>
        <w:keepNext w:val="0"/>
        <w:keepLines w:val="0"/>
        <w:pageBreakBefore w:val="0"/>
        <w:widowControl/>
        <w:kinsoku/>
        <w:wordWrap/>
        <w:overflowPunct/>
        <w:topLinePunct w:val="0"/>
        <w:autoSpaceDE/>
        <w:autoSpaceDN/>
        <w:bidi w:val="0"/>
        <w:adjustRightInd/>
        <w:snapToGrid/>
        <w:spacing w:before="0" w:after="0" w:line="560" w:lineRule="exact"/>
        <w:ind w:left="0" w:leftChars="0" w:right="0"/>
        <w:jc w:val="center"/>
        <w:textAlignment w:val="auto"/>
        <w:outlineLvl w:val="9"/>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进校园活动清单的通知</w:t>
      </w:r>
    </w:p>
    <w:p>
      <w:pPr>
        <w:keepNext w:val="0"/>
        <w:keepLines w:val="0"/>
        <w:pageBreakBefore w:val="0"/>
        <w:widowControl/>
        <w:kinsoku/>
        <w:wordWrap/>
        <w:overflowPunct/>
        <w:topLinePunct w:val="0"/>
        <w:autoSpaceDE/>
        <w:autoSpaceDN/>
        <w:bidi w:val="0"/>
        <w:adjustRightInd/>
        <w:snapToGrid/>
        <w:spacing w:before="0" w:after="0" w:line="520" w:lineRule="exact"/>
        <w:ind w:left="0" w:leftChars="0" w:right="0"/>
        <w:jc w:val="left"/>
        <w:textAlignment w:val="auto"/>
        <w:outlineLvl w:val="9"/>
        <w:rPr>
          <w:rFonts w:hint="default" w:ascii="Times New Roman" w:hAnsi="Times New Roman" w:eastAsia="方正小标宋简体" w:cs="Times New Roman"/>
          <w:sz w:val="32"/>
          <w:szCs w:val="32"/>
        </w:rPr>
      </w:pPr>
    </w:p>
    <w:p>
      <w:pPr>
        <w:keepNext w:val="0"/>
        <w:keepLines w:val="0"/>
        <w:pageBreakBefore w:val="0"/>
        <w:widowControl w:val="0"/>
        <w:kinsoku/>
        <w:wordWrap/>
        <w:overflowPunct/>
        <w:topLinePunct w:val="0"/>
        <w:autoSpaceDE/>
        <w:autoSpaceDN/>
        <w:bidi w:val="0"/>
        <w:adjustRightInd/>
        <w:snapToGrid/>
        <w:spacing w:before="0" w:after="0" w:line="540" w:lineRule="exact"/>
        <w:ind w:left="0" w:leftChars="0" w:right="0"/>
        <w:jc w:val="both"/>
        <w:textAlignment w:val="auto"/>
        <w:outlineLvl w:val="9"/>
        <w:rPr>
          <w:rFonts w:hint="default" w:ascii="Times New Roman" w:hAnsi="Times New Roman" w:eastAsia="仿宋_GB2312" w:cs="Times New Roman"/>
          <w:sz w:val="32"/>
          <w:szCs w:val="32"/>
          <w:lang w:eastAsia="zh-CN"/>
        </w:rPr>
      </w:pPr>
      <w:r>
        <w:rPr>
          <w:rFonts w:hint="eastAsia" w:ascii="Times New Roman" w:hAnsi="Times New Roman" w:eastAsia="仿宋_GB2312" w:cs="Times New Roman"/>
          <w:color w:val="auto"/>
          <w:sz w:val="32"/>
          <w:szCs w:val="32"/>
          <w:lang w:val="en-US" w:eastAsia="zh-CN"/>
        </w:rPr>
        <w:t>各相关单位，</w:t>
      </w:r>
      <w:r>
        <w:rPr>
          <w:rFonts w:hint="default" w:ascii="Times New Roman" w:hAnsi="Times New Roman" w:eastAsia="仿宋_GB2312" w:cs="Times New Roman"/>
          <w:color w:val="auto"/>
          <w:sz w:val="32"/>
          <w:szCs w:val="32"/>
        </w:rPr>
        <w:t>各中学</w:t>
      </w:r>
      <w:r>
        <w:rPr>
          <w:rFonts w:hint="default" w:ascii="Times New Roman" w:hAnsi="Times New Roman" w:eastAsia="仿宋_GB2312" w:cs="Times New Roman"/>
          <w:sz w:val="32"/>
          <w:szCs w:val="32"/>
        </w:rPr>
        <w:t>、中心小学、区直属学校，局属各科室、各事业单位</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before="0" w:after="0" w:line="540" w:lineRule="exact"/>
        <w:ind w:left="0" w:leftChars="0" w:right="0" w:firstLine="640" w:firstLineChars="20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为贯彻落实相关文件精神以及省委、市委</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区委</w:t>
      </w:r>
      <w:r>
        <w:rPr>
          <w:rFonts w:hint="default" w:ascii="Times New Roman" w:hAnsi="Times New Roman" w:eastAsia="仿宋_GB2312" w:cs="Times New Roman"/>
          <w:sz w:val="32"/>
          <w:szCs w:val="32"/>
        </w:rPr>
        <w:t>教育工作领导小组关于规范社会事务进校园为教师减负专项整治工作的决策部署，坚决遵循教育教学规律，聚焦教师立德树人、教书育人主责主业，切实规范社会事务进校园为中小学教师减负，根据有关工作要求，对社会事务进校园活动项目进行梳理、精简和归并，经审核确认，现将2025年</w:t>
      </w:r>
      <w:r>
        <w:rPr>
          <w:rFonts w:hint="default" w:ascii="Times New Roman" w:hAnsi="Times New Roman" w:eastAsia="仿宋_GB2312" w:cs="Times New Roman"/>
          <w:sz w:val="32"/>
          <w:szCs w:val="32"/>
          <w:lang w:val="en-US" w:eastAsia="zh-CN"/>
        </w:rPr>
        <w:t>翔安区</w:t>
      </w:r>
      <w:r>
        <w:rPr>
          <w:rFonts w:hint="default" w:ascii="Times New Roman" w:hAnsi="Times New Roman" w:eastAsia="仿宋_GB2312" w:cs="Times New Roman"/>
          <w:sz w:val="32"/>
          <w:szCs w:val="32"/>
        </w:rPr>
        <w:t>中小学校社会事务进校园活动事项予以公布。</w:t>
      </w:r>
    </w:p>
    <w:p>
      <w:pPr>
        <w:keepNext w:val="0"/>
        <w:keepLines w:val="0"/>
        <w:pageBreakBefore w:val="0"/>
        <w:widowControl/>
        <w:kinsoku/>
        <w:wordWrap/>
        <w:overflowPunct w:val="0"/>
        <w:topLinePunct w:val="0"/>
        <w:autoSpaceDE/>
        <w:autoSpaceDN/>
        <w:bidi w:val="0"/>
        <w:adjustRightInd/>
        <w:snapToGrid/>
        <w:spacing w:before="0" w:after="0" w:line="540" w:lineRule="exact"/>
        <w:ind w:left="0" w:leftChars="0" w:right="0" w:firstLine="640" w:firstLineChars="200"/>
        <w:jc w:val="both"/>
        <w:textAlignment w:val="auto"/>
        <w:outlineLvl w:val="9"/>
        <w:rPr>
          <w:rFonts w:hint="default"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lang w:val="en-US" w:eastAsia="zh-CN"/>
        </w:rPr>
        <w:t>各单位、</w:t>
      </w:r>
      <w:r>
        <w:rPr>
          <w:rFonts w:hint="default" w:ascii="Times New Roman" w:hAnsi="Times New Roman" w:eastAsia="仿宋_GB2312" w:cs="Times New Roman"/>
          <w:color w:val="auto"/>
          <w:sz w:val="32"/>
          <w:szCs w:val="32"/>
        </w:rPr>
        <w:t>各学校要</w:t>
      </w:r>
      <w:r>
        <w:rPr>
          <w:rFonts w:hint="default" w:ascii="Times New Roman" w:hAnsi="Times New Roman" w:eastAsia="仿宋_GB2312" w:cs="Times New Roman"/>
          <w:sz w:val="32"/>
          <w:szCs w:val="32"/>
        </w:rPr>
        <w:t>严格落实清单管理，除法律法规规定、党委政府、上级教育部门要求开展之外，未列入清单的活动项目不得开展。党委和政府统一部署的维护稳定、扫黑除恶、防灾减灾、安全生产、禁毒防艾等专项工作原则上每学年不超过2次。文明、卫生、绿色、宜居、旅游等城市创优评先活动原则上每学年不超过1次</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rPr>
        <w:t>杜绝摊派与教育教学无关的事务进入校园。学生安全教育、法治教育、诚信教育、食品卫生教育等，按相关法律法规规定、党委政府和上级教育部门要求，依据相关教学指导纲要和规定学时要求，统筹纳入学校日常教育教学安排，不另列为社会事务进校园活动项目。列入清单的进校园活动，牵头实施单位要制定具</w:t>
      </w:r>
      <w:r>
        <w:rPr>
          <w:rFonts w:hint="default" w:ascii="Times New Roman" w:hAnsi="Times New Roman" w:eastAsia="仿宋_GB2312" w:cs="Times New Roman"/>
          <w:color w:val="auto"/>
          <w:sz w:val="32"/>
          <w:szCs w:val="32"/>
        </w:rPr>
        <w:t>体实施方案、应急预案，确保活动安全。</w:t>
      </w:r>
    </w:p>
    <w:p>
      <w:pPr>
        <w:keepNext w:val="0"/>
        <w:keepLines w:val="0"/>
        <w:pageBreakBefore w:val="0"/>
        <w:widowControl/>
        <w:kinsoku/>
        <w:wordWrap/>
        <w:overflowPunct w:val="0"/>
        <w:topLinePunct w:val="0"/>
        <w:autoSpaceDE/>
        <w:autoSpaceDN/>
        <w:bidi w:val="0"/>
        <w:adjustRightInd/>
        <w:snapToGrid/>
        <w:spacing w:before="0" w:after="0" w:line="540" w:lineRule="exact"/>
        <w:ind w:left="0" w:leftChars="0" w:right="0" w:firstLine="640" w:firstLineChars="200"/>
        <w:jc w:val="both"/>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rPr>
        <w:t>请各单位、各中小学校结合工作实际，对照清单项目按有关要求开展活动。</w:t>
      </w:r>
    </w:p>
    <w:p>
      <w:pPr>
        <w:keepNext w:val="0"/>
        <w:keepLines w:val="0"/>
        <w:pageBreakBefore w:val="0"/>
        <w:tabs>
          <w:tab w:val="left" w:pos="804"/>
        </w:tabs>
        <w:kinsoku/>
        <w:wordWrap/>
        <w:topLinePunct w:val="0"/>
        <w:autoSpaceDE/>
        <w:autoSpaceDN/>
        <w:bidi w:val="0"/>
        <w:adjustRightInd/>
        <w:snapToGrid/>
        <w:spacing w:line="540" w:lineRule="exact"/>
        <w:ind w:left="0" w:leftChars="0"/>
        <w:jc w:val="left"/>
        <w:textAlignment w:val="auto"/>
        <w:rPr>
          <w:rFonts w:hint="default" w:ascii="Times New Roman" w:hAnsi="Times New Roman" w:cs="Times New Roman"/>
          <w:lang w:val="en-US" w:eastAsia="zh-CN"/>
        </w:rPr>
      </w:pPr>
    </w:p>
    <w:p>
      <w:pPr>
        <w:keepNext w:val="0"/>
        <w:keepLines w:val="0"/>
        <w:pageBreakBefore w:val="0"/>
        <w:widowControl/>
        <w:kinsoku/>
        <w:wordWrap/>
        <w:overflowPunct/>
        <w:topLinePunct w:val="0"/>
        <w:autoSpaceDE/>
        <w:autoSpaceDN/>
        <w:bidi w:val="0"/>
        <w:adjustRightInd/>
        <w:snapToGrid/>
        <w:spacing w:before="0" w:after="0" w:line="540" w:lineRule="exact"/>
        <w:ind w:left="1278" w:leftChars="304" w:right="0" w:hanging="640" w:hangingChars="200"/>
        <w:jc w:val="left"/>
        <w:textAlignment w:val="auto"/>
        <w:outlineLvl w:val="9"/>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附件：2025年翔安区中小学校社会事务进校园活动清单</w:t>
      </w:r>
    </w:p>
    <w:p>
      <w:pPr>
        <w:keepNext w:val="0"/>
        <w:keepLines w:val="0"/>
        <w:pageBreakBefore w:val="0"/>
        <w:widowControl/>
        <w:kinsoku/>
        <w:wordWrap/>
        <w:overflowPunct/>
        <w:topLinePunct w:val="0"/>
        <w:autoSpaceDE/>
        <w:autoSpaceDN/>
        <w:bidi w:val="0"/>
        <w:adjustRightInd/>
        <w:snapToGrid/>
        <w:spacing w:before="0" w:after="0" w:line="540" w:lineRule="exact"/>
        <w:ind w:left="0" w:leftChars="0" w:right="0" w:firstLine="4160" w:firstLineChars="1300"/>
        <w:jc w:val="left"/>
        <w:textAlignment w:val="auto"/>
        <w:outlineLvl w:val="9"/>
        <w:rPr>
          <w:rFonts w:hint="default" w:ascii="Times New Roman" w:hAnsi="Times New Roman" w:eastAsia="仿宋_GB2312" w:cs="Times New Roman"/>
          <w:sz w:val="32"/>
          <w:szCs w:val="32"/>
          <w:lang w:val="en-US" w:eastAsia="zh-CN"/>
        </w:rPr>
      </w:pPr>
    </w:p>
    <w:p>
      <w:pPr>
        <w:keepNext w:val="0"/>
        <w:keepLines w:val="0"/>
        <w:pageBreakBefore w:val="0"/>
        <w:widowControl/>
        <w:kinsoku/>
        <w:wordWrap/>
        <w:overflowPunct/>
        <w:topLinePunct w:val="0"/>
        <w:autoSpaceDE/>
        <w:autoSpaceDN/>
        <w:bidi w:val="0"/>
        <w:adjustRightInd/>
        <w:snapToGrid/>
        <w:spacing w:before="0" w:after="0" w:line="540" w:lineRule="exact"/>
        <w:ind w:left="0" w:leftChars="0" w:right="0" w:firstLine="4160" w:firstLineChars="1300"/>
        <w:jc w:val="left"/>
        <w:textAlignment w:val="auto"/>
        <w:outlineLvl w:val="9"/>
        <w:rPr>
          <w:rFonts w:hint="default" w:ascii="Times New Roman" w:hAnsi="Times New Roman" w:eastAsia="仿宋_GB2312" w:cs="Times New Roman"/>
          <w:sz w:val="32"/>
          <w:szCs w:val="32"/>
          <w:lang w:val="en-US" w:eastAsia="zh-CN"/>
        </w:rPr>
      </w:pPr>
    </w:p>
    <w:p>
      <w:pPr>
        <w:keepNext w:val="0"/>
        <w:keepLines w:val="0"/>
        <w:pageBreakBefore w:val="0"/>
        <w:widowControl/>
        <w:kinsoku/>
        <w:wordWrap/>
        <w:overflowPunct/>
        <w:topLinePunct w:val="0"/>
        <w:autoSpaceDE/>
        <w:autoSpaceDN/>
        <w:bidi w:val="0"/>
        <w:adjustRightInd/>
        <w:snapToGrid/>
        <w:spacing w:before="0" w:after="0" w:line="540" w:lineRule="exact"/>
        <w:ind w:left="0" w:leftChars="0" w:right="0" w:firstLine="4960" w:firstLineChars="1550"/>
        <w:jc w:val="left"/>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厦门市翔安区教育局</w:t>
      </w:r>
    </w:p>
    <w:p>
      <w:pPr>
        <w:keepNext w:val="0"/>
        <w:keepLines w:val="0"/>
        <w:pageBreakBefore w:val="0"/>
        <w:widowControl w:val="0"/>
        <w:tabs>
          <w:tab w:val="left" w:pos="1607"/>
        </w:tabs>
        <w:kinsoku/>
        <w:wordWrap/>
        <w:overflowPunct/>
        <w:topLinePunct w:val="0"/>
        <w:autoSpaceDE/>
        <w:autoSpaceDN/>
        <w:bidi/>
        <w:adjustRightInd/>
        <w:snapToGrid/>
        <w:spacing w:line="540" w:lineRule="exact"/>
        <w:ind w:left="0" w:leftChars="0" w:firstLine="1280" w:firstLineChars="400"/>
        <w:jc w:val="left"/>
        <w:textAlignment w:val="auto"/>
        <w:rPr>
          <w:rFonts w:hint="default"/>
        </w:rPr>
      </w:pPr>
      <w:r>
        <w:rPr>
          <w:rFonts w:hint="default" w:ascii="Times New Roman" w:hAnsi="Times New Roman" w:eastAsia="仿宋_GB2312" w:cs="Times New Roman"/>
          <w:sz w:val="32"/>
          <w:szCs w:val="32"/>
        </w:rPr>
        <w:t>2</w:t>
      </w:r>
      <w:r>
        <w:rPr>
          <w:rFonts w:hint="default" w:ascii="Times New Roman" w:hAnsi="Times New Roman" w:eastAsia="仿宋_GB2312" w:cs="Times New Roman"/>
          <w:sz w:val="32"/>
          <w:szCs w:val="32"/>
          <w:lang w:val="en-US" w:eastAsia="zh-CN"/>
        </w:rPr>
        <w:t>025</w:t>
      </w:r>
      <w:r>
        <w:rPr>
          <w:rFonts w:hint="default" w:ascii="Times New Roman" w:hAnsi="Times New Roman" w:eastAsia="仿宋_GB2312" w:cs="Times New Roman"/>
          <w:sz w:val="32"/>
          <w:szCs w:val="32"/>
        </w:rPr>
        <w:t>年</w:t>
      </w: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月</w:t>
      </w:r>
      <w:r>
        <w:rPr>
          <w:rFonts w:hint="default"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日</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default" w:ascii="Times New Roman" w:hAnsi="Times New Roman" w:eastAsia="仿宋_GB2312" w:cs="Times New Roman"/>
          <w:sz w:val="32"/>
          <w:lang w:eastAsia="zh-CN"/>
        </w:rPr>
      </w:pPr>
      <w:r>
        <w:rPr>
          <w:rFonts w:hint="default" w:ascii="Times New Roman" w:hAnsi="Times New Roman" w:eastAsia="仿宋_GB2312" w:cs="Times New Roman"/>
          <w:sz w:val="32"/>
          <w:lang w:eastAsia="zh-CN"/>
        </w:rPr>
        <w:t>（</w:t>
      </w:r>
      <w:r>
        <w:rPr>
          <w:rFonts w:hint="default" w:ascii="Times New Roman" w:hAnsi="Times New Roman" w:eastAsia="仿宋_GB2312" w:cs="Times New Roman"/>
          <w:sz w:val="32"/>
          <w:lang w:val="en-US" w:eastAsia="zh-CN"/>
        </w:rPr>
        <w:t>此件主动公开</w:t>
      </w:r>
      <w:r>
        <w:rPr>
          <w:rFonts w:hint="default" w:ascii="Times New Roman" w:hAnsi="Times New Roman" w:eastAsia="仿宋_GB2312" w:cs="Times New Roman"/>
          <w:sz w:val="32"/>
          <w:lang w:eastAsia="zh-CN"/>
        </w:rPr>
        <w:t>）</w:t>
      </w:r>
    </w:p>
    <w:p>
      <w:pPr>
        <w:keepNext w:val="0"/>
        <w:keepLines w:val="0"/>
        <w:pageBreakBefore w:val="0"/>
        <w:widowControl w:val="0"/>
        <w:tabs>
          <w:tab w:val="left" w:pos="1607"/>
        </w:tabs>
        <w:kinsoku/>
        <w:wordWrap/>
        <w:overflowPunct/>
        <w:topLinePunct w:val="0"/>
        <w:autoSpaceDE/>
        <w:autoSpaceDN/>
        <w:bidi/>
        <w:adjustRightInd/>
        <w:snapToGrid/>
        <w:spacing w:line="560" w:lineRule="exact"/>
        <w:jc w:val="both"/>
        <w:textAlignment w:val="auto"/>
        <w:rPr>
          <w:rFonts w:hint="default" w:ascii="Times New Roman" w:hAnsi="Times New Roman" w:eastAsia="仿宋_GB2312" w:cs="Times New Roman"/>
          <w:sz w:val="32"/>
          <w:szCs w:val="32"/>
        </w:rPr>
        <w:sectPr>
          <w:footerReference r:id="rId3" w:type="default"/>
          <w:pgSz w:w="11906" w:h="16838"/>
          <w:pgMar w:top="2098" w:right="1474" w:bottom="1984" w:left="1587" w:header="851" w:footer="992" w:gutter="0"/>
          <w:pgNumType w:fmt="numberInDash"/>
          <w:cols w:space="425" w:num="1"/>
          <w:docGrid w:type="lines" w:linePitch="312" w:charSpace="0"/>
        </w:sectPr>
      </w:pPr>
    </w:p>
    <w:p>
      <w:pPr>
        <w:keepNext w:val="0"/>
        <w:keepLines w:val="0"/>
        <w:pageBreakBefore w:val="0"/>
        <w:widowControl w:val="0"/>
        <w:shd w:val="clear" w:color="auto" w:fill="auto"/>
        <w:kinsoku/>
        <w:wordWrap/>
        <w:overflowPunct/>
        <w:topLinePunct w:val="0"/>
        <w:autoSpaceDE/>
        <w:autoSpaceDN/>
        <w:bidi w:val="0"/>
        <w:adjustRightInd/>
        <w:snapToGrid/>
        <w:spacing w:line="560" w:lineRule="exact"/>
        <w:textAlignment w:val="auto"/>
        <w:rPr>
          <w:rFonts w:hint="default" w:ascii="Times New Roman" w:hAnsi="Times New Roman" w:eastAsia="黑体" w:cs="Times New Roman"/>
          <w:color w:val="auto"/>
          <w:sz w:val="32"/>
          <w:szCs w:val="32"/>
          <w:highlight w:val="none"/>
          <w:shd w:val="clear" w:color="auto" w:fill="auto"/>
          <w:lang w:val="en-US" w:eastAsia="zh-CN"/>
        </w:rPr>
      </w:pPr>
      <w:r>
        <w:rPr>
          <w:rFonts w:hint="default" w:ascii="Times New Roman" w:hAnsi="Times New Roman" w:eastAsia="黑体" w:cs="Times New Roman"/>
          <w:color w:val="auto"/>
          <w:sz w:val="32"/>
          <w:szCs w:val="32"/>
          <w:highlight w:val="none"/>
          <w:shd w:val="clear" w:color="auto" w:fill="auto"/>
          <w:lang w:val="en-US" w:eastAsia="zh-CN"/>
        </w:rPr>
        <w:t xml:space="preserve">附件 </w:t>
      </w:r>
    </w:p>
    <w:p>
      <w:pPr>
        <w:keepNext w:val="0"/>
        <w:keepLines w:val="0"/>
        <w:pageBreakBefore w:val="0"/>
        <w:widowControl w:val="0"/>
        <w:shd w:val="clear" w:color="auto" w:fill="auto"/>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b w:val="0"/>
          <w:bCs w:val="0"/>
          <w:color w:val="auto"/>
          <w:sz w:val="36"/>
          <w:szCs w:val="36"/>
          <w:highlight w:val="none"/>
          <w:shd w:val="clear" w:color="auto" w:fill="auto"/>
          <w:lang w:eastAsia="zh-CN"/>
        </w:rPr>
      </w:pPr>
      <w:r>
        <w:rPr>
          <w:rFonts w:hint="default" w:ascii="Times New Roman" w:hAnsi="Times New Roman" w:eastAsia="方正小标宋简体" w:cs="Times New Roman"/>
          <w:b w:val="0"/>
          <w:bCs w:val="0"/>
          <w:color w:val="auto"/>
          <w:sz w:val="36"/>
          <w:szCs w:val="36"/>
          <w:highlight w:val="none"/>
          <w:shd w:val="clear" w:color="auto" w:fill="auto"/>
          <w:lang w:eastAsia="zh-CN"/>
        </w:rPr>
        <w:t>202</w:t>
      </w:r>
      <w:r>
        <w:rPr>
          <w:rFonts w:hint="default" w:ascii="Times New Roman" w:hAnsi="Times New Roman" w:eastAsia="方正小标宋简体" w:cs="Times New Roman"/>
          <w:b w:val="0"/>
          <w:bCs w:val="0"/>
          <w:color w:val="auto"/>
          <w:sz w:val="36"/>
          <w:szCs w:val="36"/>
          <w:highlight w:val="none"/>
          <w:shd w:val="clear" w:color="auto" w:fill="auto"/>
          <w:lang w:val="en-US" w:eastAsia="zh-CN"/>
        </w:rPr>
        <w:t>5</w:t>
      </w:r>
      <w:r>
        <w:rPr>
          <w:rFonts w:hint="default" w:ascii="Times New Roman" w:hAnsi="Times New Roman" w:eastAsia="方正小标宋简体" w:cs="Times New Roman"/>
          <w:b w:val="0"/>
          <w:bCs w:val="0"/>
          <w:color w:val="auto"/>
          <w:sz w:val="36"/>
          <w:szCs w:val="36"/>
          <w:highlight w:val="none"/>
          <w:shd w:val="clear" w:color="auto" w:fill="auto"/>
          <w:lang w:eastAsia="zh-CN"/>
        </w:rPr>
        <w:t>年</w:t>
      </w:r>
      <w:r>
        <w:rPr>
          <w:rFonts w:hint="default" w:ascii="Times New Roman" w:hAnsi="Times New Roman" w:eastAsia="方正小标宋简体" w:cs="Times New Roman"/>
          <w:b w:val="0"/>
          <w:bCs w:val="0"/>
          <w:color w:val="auto"/>
          <w:sz w:val="36"/>
          <w:szCs w:val="36"/>
          <w:highlight w:val="none"/>
          <w:shd w:val="clear" w:color="auto" w:fill="auto"/>
          <w:lang w:val="en-US" w:eastAsia="zh-CN"/>
        </w:rPr>
        <w:t>翔安区</w:t>
      </w:r>
      <w:r>
        <w:rPr>
          <w:rFonts w:hint="default" w:ascii="Times New Roman" w:hAnsi="Times New Roman" w:eastAsia="方正小标宋简体" w:cs="Times New Roman"/>
          <w:b w:val="0"/>
          <w:bCs w:val="0"/>
          <w:color w:val="auto"/>
          <w:sz w:val="36"/>
          <w:szCs w:val="36"/>
          <w:highlight w:val="none"/>
          <w:shd w:val="clear" w:color="auto" w:fill="auto"/>
          <w:lang w:eastAsia="zh-CN"/>
        </w:rPr>
        <w:t>中小学校社会事务进校园活动清单</w:t>
      </w:r>
    </w:p>
    <w:p>
      <w:pPr>
        <w:pStyle w:val="2"/>
        <w:keepNext w:val="0"/>
        <w:keepLines w:val="0"/>
        <w:pageBreakBefore w:val="0"/>
        <w:widowControl w:val="0"/>
        <w:kinsoku/>
        <w:wordWrap/>
        <w:overflowPunct/>
        <w:topLinePunct w:val="0"/>
        <w:autoSpaceDE/>
        <w:autoSpaceDN/>
        <w:bidi w:val="0"/>
        <w:adjustRightInd/>
        <w:snapToGrid/>
        <w:spacing w:after="120" w:line="200" w:lineRule="exact"/>
        <w:ind w:left="0" w:leftChars="0" w:right="0" w:rightChars="0" w:firstLine="200" w:firstLineChars="100"/>
        <w:jc w:val="both"/>
        <w:textAlignment w:val="auto"/>
        <w:outlineLvl w:val="9"/>
        <w:rPr>
          <w:rFonts w:hint="default" w:ascii="Times New Roman" w:hAnsi="Times New Roman" w:cs="Times New Roman"/>
          <w:lang w:eastAsia="zh-CN"/>
        </w:rPr>
      </w:pPr>
    </w:p>
    <w:tbl>
      <w:tblPr>
        <w:tblStyle w:val="8"/>
        <w:tblpPr w:leftFromText="180" w:rightFromText="180" w:vertAnchor="text" w:horzAnchor="page" w:tblpXSpec="center" w:tblpY="56"/>
        <w:tblOverlap w:val="never"/>
        <w:tblW w:w="1562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2333"/>
        <w:gridCol w:w="1770"/>
        <w:gridCol w:w="1515"/>
        <w:gridCol w:w="2085"/>
        <w:gridCol w:w="1530"/>
        <w:gridCol w:w="1820"/>
        <w:gridCol w:w="3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5" w:hRule="atLeast"/>
          <w:jc w:val="center"/>
        </w:trPr>
        <w:tc>
          <w:tcPr>
            <w:tcW w:w="869"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b/>
                <w:bCs/>
                <w:i w:val="0"/>
                <w:iCs w:val="0"/>
                <w:color w:val="auto"/>
                <w:sz w:val="24"/>
                <w:szCs w:val="24"/>
                <w:highlight w:val="none"/>
                <w:shd w:val="clear" w:color="auto" w:fill="auto"/>
                <w:vertAlign w:val="baseline"/>
                <w:lang w:eastAsia="zh-CN"/>
              </w:rPr>
            </w:pPr>
            <w:r>
              <w:rPr>
                <w:rFonts w:hint="eastAsia" w:ascii="仿宋_GB2312" w:hAnsi="仿宋_GB2312" w:eastAsia="仿宋_GB2312" w:cs="仿宋_GB2312"/>
                <w:b/>
                <w:bCs/>
                <w:i w:val="0"/>
                <w:iCs w:val="0"/>
                <w:color w:val="auto"/>
                <w:sz w:val="24"/>
                <w:szCs w:val="24"/>
                <w:highlight w:val="none"/>
                <w:shd w:val="clear" w:color="auto" w:fill="auto"/>
                <w:vertAlign w:val="baseline"/>
                <w:lang w:eastAsia="zh-CN"/>
              </w:rPr>
              <w:t>序号</w:t>
            </w:r>
          </w:p>
        </w:tc>
        <w:tc>
          <w:tcPr>
            <w:tcW w:w="2333"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b/>
                <w:bCs/>
                <w:i w:val="0"/>
                <w:iCs w:val="0"/>
                <w:color w:val="auto"/>
                <w:sz w:val="24"/>
                <w:szCs w:val="24"/>
                <w:highlight w:val="none"/>
                <w:shd w:val="clear" w:color="auto" w:fill="auto"/>
                <w:vertAlign w:val="baseline"/>
                <w:lang w:eastAsia="zh-CN"/>
              </w:rPr>
            </w:pPr>
            <w:r>
              <w:rPr>
                <w:rFonts w:hint="eastAsia" w:ascii="仿宋_GB2312" w:hAnsi="仿宋_GB2312" w:eastAsia="仿宋_GB2312" w:cs="仿宋_GB2312"/>
                <w:b/>
                <w:bCs/>
                <w:i w:val="0"/>
                <w:iCs w:val="0"/>
                <w:color w:val="auto"/>
                <w:sz w:val="24"/>
                <w:szCs w:val="24"/>
                <w:highlight w:val="none"/>
                <w:shd w:val="clear" w:color="auto" w:fill="auto"/>
                <w:vertAlign w:val="baseline"/>
                <w:lang w:eastAsia="zh-CN"/>
              </w:rPr>
              <w:t>活动名称</w:t>
            </w:r>
          </w:p>
        </w:tc>
        <w:tc>
          <w:tcPr>
            <w:tcW w:w="1770"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b/>
                <w:bCs/>
                <w:i w:val="0"/>
                <w:iCs w:val="0"/>
                <w:color w:val="auto"/>
                <w:sz w:val="24"/>
                <w:szCs w:val="24"/>
                <w:highlight w:val="none"/>
                <w:shd w:val="clear" w:color="auto" w:fill="auto"/>
                <w:vertAlign w:val="baseline"/>
                <w:lang w:eastAsia="zh-CN"/>
              </w:rPr>
            </w:pPr>
            <w:r>
              <w:rPr>
                <w:rFonts w:hint="eastAsia" w:ascii="仿宋_GB2312" w:hAnsi="仿宋_GB2312" w:eastAsia="仿宋_GB2312" w:cs="仿宋_GB2312"/>
                <w:b/>
                <w:bCs/>
                <w:i w:val="0"/>
                <w:iCs w:val="0"/>
                <w:color w:val="auto"/>
                <w:sz w:val="24"/>
                <w:szCs w:val="24"/>
                <w:highlight w:val="none"/>
                <w:shd w:val="clear" w:color="auto" w:fill="auto"/>
                <w:vertAlign w:val="baseline"/>
                <w:lang w:eastAsia="zh-CN"/>
              </w:rPr>
              <w:t>主办单位</w:t>
            </w:r>
          </w:p>
        </w:tc>
        <w:tc>
          <w:tcPr>
            <w:tcW w:w="1515"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b/>
                <w:bCs/>
                <w:i w:val="0"/>
                <w:iCs w:val="0"/>
                <w:color w:val="auto"/>
                <w:sz w:val="24"/>
                <w:szCs w:val="24"/>
                <w:highlight w:val="none"/>
                <w:shd w:val="clear" w:color="auto" w:fill="auto"/>
                <w:vertAlign w:val="baseline"/>
                <w:lang w:eastAsia="zh-CN"/>
              </w:rPr>
            </w:pPr>
            <w:r>
              <w:rPr>
                <w:rFonts w:hint="eastAsia" w:ascii="仿宋_GB2312" w:hAnsi="仿宋_GB2312" w:eastAsia="仿宋_GB2312" w:cs="仿宋_GB2312"/>
                <w:b/>
                <w:bCs/>
                <w:i w:val="0"/>
                <w:iCs w:val="0"/>
                <w:color w:val="auto"/>
                <w:sz w:val="24"/>
                <w:szCs w:val="24"/>
                <w:highlight w:val="none"/>
                <w:shd w:val="clear" w:color="auto" w:fill="auto"/>
                <w:vertAlign w:val="baseline"/>
                <w:lang w:eastAsia="zh-CN"/>
              </w:rPr>
              <w:t>责任</w:t>
            </w:r>
            <w:r>
              <w:rPr>
                <w:rFonts w:hint="eastAsia" w:ascii="仿宋_GB2312" w:hAnsi="仿宋_GB2312" w:eastAsia="仿宋_GB2312" w:cs="仿宋_GB2312"/>
                <w:b/>
                <w:bCs/>
                <w:i w:val="0"/>
                <w:iCs w:val="0"/>
                <w:color w:val="auto"/>
                <w:sz w:val="24"/>
                <w:szCs w:val="24"/>
                <w:highlight w:val="none"/>
                <w:shd w:val="clear" w:color="auto" w:fill="auto"/>
                <w:vertAlign w:val="baseline"/>
                <w:lang w:val="en-US" w:eastAsia="zh-CN"/>
              </w:rPr>
              <w:t>科室</w:t>
            </w:r>
          </w:p>
        </w:tc>
        <w:tc>
          <w:tcPr>
            <w:tcW w:w="2085"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b/>
                <w:bCs/>
                <w:i w:val="0"/>
                <w:iCs w:val="0"/>
                <w:color w:val="auto"/>
                <w:sz w:val="24"/>
                <w:szCs w:val="24"/>
                <w:highlight w:val="none"/>
                <w:shd w:val="clear" w:color="auto" w:fill="auto"/>
                <w:vertAlign w:val="baseline"/>
                <w:lang w:eastAsia="zh-CN"/>
              </w:rPr>
            </w:pPr>
            <w:r>
              <w:rPr>
                <w:rFonts w:hint="eastAsia" w:ascii="仿宋_GB2312" w:hAnsi="仿宋_GB2312" w:eastAsia="仿宋_GB2312" w:cs="仿宋_GB2312"/>
                <w:b/>
                <w:bCs/>
                <w:i w:val="0"/>
                <w:iCs w:val="0"/>
                <w:color w:val="auto"/>
                <w:sz w:val="24"/>
                <w:szCs w:val="24"/>
                <w:highlight w:val="none"/>
                <w:shd w:val="clear" w:color="auto" w:fill="auto"/>
                <w:vertAlign w:val="baseline"/>
                <w:lang w:eastAsia="zh-CN"/>
              </w:rPr>
              <w:t>开展时间／频次</w:t>
            </w:r>
          </w:p>
        </w:tc>
        <w:tc>
          <w:tcPr>
            <w:tcW w:w="1530"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b/>
                <w:bCs/>
                <w:i w:val="0"/>
                <w:iCs w:val="0"/>
                <w:color w:val="auto"/>
                <w:sz w:val="24"/>
                <w:szCs w:val="24"/>
                <w:highlight w:val="none"/>
                <w:shd w:val="clear" w:color="auto" w:fill="auto"/>
                <w:vertAlign w:val="baseline"/>
                <w:lang w:eastAsia="zh-CN"/>
              </w:rPr>
            </w:pPr>
            <w:r>
              <w:rPr>
                <w:rFonts w:hint="eastAsia" w:ascii="仿宋_GB2312" w:hAnsi="仿宋_GB2312" w:eastAsia="仿宋_GB2312" w:cs="仿宋_GB2312"/>
                <w:b/>
                <w:bCs/>
                <w:i w:val="0"/>
                <w:iCs w:val="0"/>
                <w:color w:val="auto"/>
                <w:sz w:val="24"/>
                <w:szCs w:val="24"/>
                <w:highlight w:val="none"/>
                <w:shd w:val="clear" w:color="auto" w:fill="auto"/>
                <w:vertAlign w:val="baseline"/>
                <w:lang w:eastAsia="zh-CN"/>
              </w:rPr>
              <w:t>开展方式</w:t>
            </w:r>
          </w:p>
        </w:tc>
        <w:tc>
          <w:tcPr>
            <w:tcW w:w="1820"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b/>
                <w:bCs/>
                <w:i w:val="0"/>
                <w:iCs w:val="0"/>
                <w:color w:val="auto"/>
                <w:sz w:val="24"/>
                <w:szCs w:val="24"/>
                <w:highlight w:val="none"/>
                <w:shd w:val="clear" w:color="auto" w:fill="auto"/>
                <w:vertAlign w:val="baseline"/>
                <w:lang w:eastAsia="zh-CN"/>
              </w:rPr>
            </w:pPr>
            <w:r>
              <w:rPr>
                <w:rFonts w:hint="eastAsia" w:ascii="仿宋_GB2312" w:hAnsi="仿宋_GB2312" w:eastAsia="仿宋_GB2312" w:cs="仿宋_GB2312"/>
                <w:b/>
                <w:bCs/>
                <w:i w:val="0"/>
                <w:iCs w:val="0"/>
                <w:color w:val="auto"/>
                <w:sz w:val="24"/>
                <w:szCs w:val="24"/>
                <w:highlight w:val="none"/>
                <w:shd w:val="clear" w:color="auto" w:fill="auto"/>
                <w:vertAlign w:val="baseline"/>
                <w:lang w:eastAsia="zh-CN"/>
              </w:rPr>
              <w:t>对象范围</w:t>
            </w:r>
          </w:p>
        </w:tc>
        <w:tc>
          <w:tcPr>
            <w:tcW w:w="3705"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b/>
                <w:bCs/>
                <w:i w:val="0"/>
                <w:iCs w:val="0"/>
                <w:color w:val="auto"/>
                <w:sz w:val="24"/>
                <w:szCs w:val="24"/>
                <w:highlight w:val="none"/>
                <w:shd w:val="clear" w:color="auto" w:fill="auto"/>
                <w:vertAlign w:val="baseline"/>
                <w:lang w:eastAsia="zh-CN"/>
              </w:rPr>
            </w:pPr>
            <w:r>
              <w:rPr>
                <w:rFonts w:hint="eastAsia" w:ascii="仿宋_GB2312" w:hAnsi="仿宋_GB2312" w:eastAsia="仿宋_GB2312" w:cs="仿宋_GB2312"/>
                <w:b/>
                <w:bCs/>
                <w:i w:val="0"/>
                <w:iCs w:val="0"/>
                <w:color w:val="auto"/>
                <w:sz w:val="24"/>
                <w:szCs w:val="24"/>
                <w:highlight w:val="none"/>
                <w:shd w:val="clear" w:color="auto" w:fill="auto"/>
                <w:vertAlign w:val="baseline"/>
                <w:lang w:eastAsia="zh-CN"/>
              </w:rPr>
              <w:t>文件依据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28" w:hRule="atLeast"/>
          <w:jc w:val="center"/>
        </w:trPr>
        <w:tc>
          <w:tcPr>
            <w:tcW w:w="869"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color w:val="auto"/>
                <w:sz w:val="24"/>
                <w:szCs w:val="24"/>
                <w:highlight w:val="none"/>
                <w:shd w:val="clear" w:color="auto" w:fill="auto"/>
                <w:vertAlign w:val="baseline"/>
                <w:lang w:val="en-US" w:eastAsia="zh-CN"/>
              </w:rPr>
            </w:pPr>
            <w:r>
              <w:rPr>
                <w:rFonts w:hint="default" w:ascii="Times New Roman" w:hAnsi="Times New Roman" w:eastAsia="仿宋_GB2312" w:cs="Times New Roman"/>
                <w:color w:val="auto"/>
                <w:sz w:val="24"/>
                <w:szCs w:val="24"/>
                <w:highlight w:val="none"/>
                <w:shd w:val="clear" w:color="auto" w:fill="auto"/>
                <w:vertAlign w:val="baseline"/>
                <w:lang w:val="en-US" w:eastAsia="zh-CN"/>
              </w:rPr>
              <w:t>1</w:t>
            </w:r>
          </w:p>
        </w:tc>
        <w:tc>
          <w:tcPr>
            <w:tcW w:w="2333" w:type="dxa"/>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ind w:left="0" w:leftChars="0" w:right="0" w:rightChars="0"/>
              <w:jc w:val="center"/>
              <w:rPr>
                <w:rFonts w:hint="eastAsia" w:ascii="仿宋_GB2312" w:hAnsi="仿宋_GB2312" w:eastAsia="仿宋_GB2312" w:cs="仿宋_GB2312"/>
                <w:color w:val="auto"/>
                <w:sz w:val="24"/>
                <w:szCs w:val="24"/>
                <w:u w:val="none"/>
                <w:lang w:val="en-US" w:eastAsia="zh-CN"/>
              </w:rPr>
            </w:pPr>
            <w:r>
              <w:rPr>
                <w:rFonts w:hint="eastAsia" w:ascii="仿宋_GB2312" w:hAnsi="仿宋_GB2312" w:eastAsia="仿宋_GB2312" w:cs="仿宋_GB2312"/>
                <w:i w:val="0"/>
                <w:iCs w:val="0"/>
                <w:caps w:val="0"/>
                <w:color w:val="auto"/>
                <w:spacing w:val="0"/>
                <w:sz w:val="24"/>
                <w:szCs w:val="24"/>
                <w:lang w:eastAsia="zh-CN"/>
              </w:rPr>
              <w:t>“</w:t>
            </w:r>
            <w:r>
              <w:rPr>
                <w:rFonts w:hint="eastAsia" w:ascii="仿宋_GB2312" w:hAnsi="仿宋_GB2312" w:eastAsia="仿宋_GB2312" w:cs="仿宋_GB2312"/>
                <w:i w:val="0"/>
                <w:iCs w:val="0"/>
                <w:caps w:val="0"/>
                <w:color w:val="auto"/>
                <w:spacing w:val="0"/>
                <w:sz w:val="24"/>
                <w:szCs w:val="24"/>
              </w:rPr>
              <w:t>嘉庚心 爱国情”弘扬嘉庚精神宣讲活动</w:t>
            </w:r>
          </w:p>
        </w:tc>
        <w:tc>
          <w:tcPr>
            <w:tcW w:w="1770" w:type="dxa"/>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ind w:left="0" w:leftChars="0" w:right="0" w:rightChars="0"/>
              <w:jc w:val="center"/>
              <w:rPr>
                <w:rFonts w:hint="eastAsia" w:ascii="仿宋_GB2312" w:hAnsi="仿宋_GB2312" w:eastAsia="仿宋_GB2312" w:cs="仿宋_GB2312"/>
                <w:color w:val="auto"/>
                <w:sz w:val="24"/>
                <w:szCs w:val="24"/>
                <w:u w:val="none"/>
                <w:lang w:val="en-US" w:eastAsia="zh-CN"/>
              </w:rPr>
            </w:pPr>
            <w:r>
              <w:rPr>
                <w:rFonts w:hint="eastAsia" w:ascii="仿宋_GB2312" w:hAnsi="仿宋_GB2312" w:eastAsia="仿宋_GB2312" w:cs="仿宋_GB2312"/>
                <w:i w:val="0"/>
                <w:iCs w:val="0"/>
                <w:caps w:val="0"/>
                <w:color w:val="auto"/>
                <w:spacing w:val="0"/>
                <w:sz w:val="24"/>
                <w:szCs w:val="24"/>
              </w:rPr>
              <w:t>陈嘉庚纪念馆</w:t>
            </w:r>
          </w:p>
        </w:tc>
        <w:tc>
          <w:tcPr>
            <w:tcW w:w="1515" w:type="dxa"/>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ind w:left="0" w:leftChars="0" w:right="0" w:rightChars="0"/>
              <w:jc w:val="center"/>
              <w:rPr>
                <w:rFonts w:hint="eastAsia" w:ascii="仿宋_GB2312" w:hAnsi="仿宋_GB2312" w:eastAsia="仿宋_GB2312" w:cs="仿宋_GB2312"/>
                <w:color w:val="auto"/>
                <w:sz w:val="24"/>
                <w:szCs w:val="24"/>
                <w:u w:val="none"/>
                <w:lang w:val="en-US" w:eastAsia="zh-CN"/>
              </w:rPr>
            </w:pPr>
            <w:r>
              <w:rPr>
                <w:rFonts w:hint="eastAsia" w:ascii="仿宋_GB2312" w:hAnsi="仿宋_GB2312" w:eastAsia="仿宋_GB2312" w:cs="仿宋_GB2312"/>
                <w:i w:val="0"/>
                <w:iCs w:val="0"/>
                <w:caps w:val="0"/>
                <w:color w:val="auto"/>
                <w:spacing w:val="0"/>
                <w:sz w:val="24"/>
                <w:szCs w:val="24"/>
                <w:lang w:val="en-US" w:eastAsia="zh-CN"/>
              </w:rPr>
              <w:t>德育科</w:t>
            </w:r>
          </w:p>
        </w:tc>
        <w:tc>
          <w:tcPr>
            <w:tcW w:w="2085" w:type="dxa"/>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ind w:left="0" w:leftChars="0" w:right="0" w:rightChars="0"/>
              <w:jc w:val="center"/>
              <w:rPr>
                <w:rFonts w:hint="eastAsia" w:ascii="仿宋_GB2312" w:hAnsi="仿宋_GB2312" w:eastAsia="仿宋_GB2312" w:cs="仿宋_GB2312"/>
                <w:color w:val="auto"/>
                <w:sz w:val="24"/>
                <w:szCs w:val="24"/>
                <w:u w:val="none"/>
                <w:lang w:val="en-US" w:eastAsia="zh-CN"/>
              </w:rPr>
            </w:pPr>
            <w:r>
              <w:rPr>
                <w:rFonts w:hint="eastAsia" w:ascii="仿宋_GB2312" w:hAnsi="仿宋_GB2312" w:eastAsia="仿宋_GB2312" w:cs="仿宋_GB2312"/>
                <w:i w:val="0"/>
                <w:iCs w:val="0"/>
                <w:caps w:val="0"/>
                <w:color w:val="auto"/>
                <w:spacing w:val="0"/>
                <w:sz w:val="24"/>
                <w:szCs w:val="24"/>
              </w:rPr>
              <w:t>全</w:t>
            </w:r>
            <w:r>
              <w:rPr>
                <w:rFonts w:hint="default" w:ascii="Times New Roman" w:hAnsi="Times New Roman" w:eastAsia="仿宋_GB2312" w:cs="Times New Roman"/>
                <w:i w:val="0"/>
                <w:iCs w:val="0"/>
                <w:caps w:val="0"/>
                <w:color w:val="auto"/>
                <w:spacing w:val="0"/>
                <w:sz w:val="24"/>
                <w:szCs w:val="24"/>
              </w:rPr>
              <w:t>年1</w:t>
            </w:r>
            <w:r>
              <w:rPr>
                <w:rFonts w:hint="eastAsia" w:ascii="仿宋_GB2312" w:hAnsi="仿宋_GB2312" w:eastAsia="仿宋_GB2312" w:cs="仿宋_GB2312"/>
                <w:i w:val="0"/>
                <w:iCs w:val="0"/>
                <w:caps w:val="0"/>
                <w:color w:val="auto"/>
                <w:spacing w:val="0"/>
                <w:sz w:val="24"/>
                <w:szCs w:val="24"/>
              </w:rPr>
              <w:t>次</w:t>
            </w:r>
          </w:p>
        </w:tc>
        <w:tc>
          <w:tcPr>
            <w:tcW w:w="1530" w:type="dxa"/>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ind w:left="0" w:leftChars="0" w:right="0" w:rightChars="0"/>
              <w:jc w:val="center"/>
              <w:rPr>
                <w:rFonts w:hint="eastAsia" w:ascii="仿宋_GB2312" w:hAnsi="仿宋_GB2312" w:eastAsia="仿宋_GB2312" w:cs="仿宋_GB2312"/>
                <w:color w:val="auto"/>
                <w:sz w:val="24"/>
                <w:szCs w:val="24"/>
                <w:u w:val="none"/>
                <w:lang w:val="en-US" w:eastAsia="zh-CN"/>
              </w:rPr>
            </w:pPr>
            <w:r>
              <w:rPr>
                <w:rFonts w:hint="eastAsia" w:ascii="仿宋_GB2312" w:hAnsi="仿宋_GB2312" w:eastAsia="仿宋_GB2312" w:cs="仿宋_GB2312"/>
                <w:i w:val="0"/>
                <w:iCs w:val="0"/>
                <w:caps w:val="0"/>
                <w:color w:val="auto"/>
                <w:spacing w:val="0"/>
                <w:sz w:val="24"/>
                <w:szCs w:val="24"/>
              </w:rPr>
              <w:t>培训和讲座</w:t>
            </w:r>
          </w:p>
        </w:tc>
        <w:tc>
          <w:tcPr>
            <w:tcW w:w="1820" w:type="dxa"/>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ind w:left="0" w:leftChars="0" w:right="0" w:rightChars="0"/>
              <w:jc w:val="center"/>
              <w:rPr>
                <w:rFonts w:hint="eastAsia" w:ascii="仿宋_GB2312" w:hAnsi="仿宋_GB2312" w:eastAsia="仿宋_GB2312" w:cs="仿宋_GB2312"/>
                <w:color w:val="auto"/>
                <w:sz w:val="24"/>
                <w:szCs w:val="24"/>
                <w:highlight w:val="none"/>
                <w:u w:val="none"/>
                <w:shd w:val="clear" w:color="auto" w:fill="auto"/>
                <w:vertAlign w:val="baseline"/>
                <w:lang w:eastAsia="zh-CN"/>
              </w:rPr>
            </w:pPr>
            <w:r>
              <w:rPr>
                <w:rFonts w:hint="eastAsia" w:ascii="仿宋_GB2312" w:hAnsi="仿宋_GB2312" w:eastAsia="仿宋_GB2312" w:cs="仿宋_GB2312"/>
                <w:i w:val="0"/>
                <w:iCs w:val="0"/>
                <w:caps w:val="0"/>
                <w:color w:val="auto"/>
                <w:spacing w:val="0"/>
                <w:sz w:val="24"/>
                <w:szCs w:val="24"/>
              </w:rPr>
              <w:t>区</w:t>
            </w:r>
            <w:r>
              <w:rPr>
                <w:rFonts w:hint="eastAsia" w:ascii="仿宋_GB2312" w:hAnsi="仿宋_GB2312" w:eastAsia="仿宋_GB2312" w:cs="仿宋_GB2312"/>
                <w:i w:val="0"/>
                <w:iCs w:val="0"/>
                <w:caps w:val="0"/>
                <w:color w:val="auto"/>
                <w:spacing w:val="0"/>
                <w:sz w:val="24"/>
                <w:szCs w:val="24"/>
                <w:lang w:val="en-US" w:eastAsia="zh-CN"/>
              </w:rPr>
              <w:t>属</w:t>
            </w:r>
            <w:r>
              <w:rPr>
                <w:rFonts w:hint="eastAsia" w:ascii="仿宋_GB2312" w:hAnsi="仿宋_GB2312" w:eastAsia="仿宋_GB2312" w:cs="仿宋_GB2312"/>
                <w:i w:val="0"/>
                <w:iCs w:val="0"/>
                <w:caps w:val="0"/>
                <w:color w:val="auto"/>
                <w:spacing w:val="0"/>
                <w:sz w:val="24"/>
                <w:szCs w:val="24"/>
              </w:rPr>
              <w:t>中小学校</w:t>
            </w:r>
          </w:p>
        </w:tc>
        <w:tc>
          <w:tcPr>
            <w:tcW w:w="3705" w:type="dxa"/>
            <w:vAlign w:val="center"/>
          </w:tcPr>
          <w:p>
            <w:pPr>
              <w:pStyle w:val="6"/>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ind w:left="0" w:leftChars="0" w:right="0" w:rightChars="0"/>
              <w:jc w:val="center"/>
              <w:rPr>
                <w:rFonts w:hint="eastAsia" w:ascii="仿宋_GB2312" w:hAnsi="仿宋_GB2312" w:eastAsia="仿宋_GB2312" w:cs="仿宋_GB2312"/>
                <w:color w:val="auto"/>
                <w:sz w:val="24"/>
                <w:szCs w:val="24"/>
                <w:highlight w:val="none"/>
                <w:u w:val="none"/>
                <w:shd w:val="clear" w:color="auto" w:fill="auto"/>
                <w:vertAlign w:val="baseline"/>
                <w:lang w:eastAsia="zh-CN"/>
              </w:rPr>
            </w:pPr>
            <w:r>
              <w:rPr>
                <w:rFonts w:hint="eastAsia" w:ascii="仿宋_GB2312" w:hAnsi="仿宋_GB2312" w:eastAsia="仿宋_GB2312" w:cs="仿宋_GB2312"/>
                <w:i w:val="0"/>
                <w:iCs w:val="0"/>
                <w:caps w:val="0"/>
                <w:color w:val="auto"/>
                <w:spacing w:val="0"/>
                <w:sz w:val="24"/>
                <w:szCs w:val="24"/>
              </w:rPr>
              <w:t>《中共福建省委教育工作委员会等十六部门关于公布福建省“大思政课”实践教学基地、特聘教授和实践指导教师名单的通知》</w:t>
            </w:r>
          </w:p>
        </w:tc>
      </w:tr>
    </w:tbl>
    <w:p>
      <w:pPr>
        <w:keepNext w:val="0"/>
        <w:keepLines w:val="0"/>
        <w:pageBreakBefore w:val="0"/>
        <w:widowControl w:val="0"/>
        <w:tabs>
          <w:tab w:val="left" w:pos="1607"/>
        </w:tabs>
        <w:kinsoku/>
        <w:wordWrap/>
        <w:overflowPunct/>
        <w:topLinePunct w:val="0"/>
        <w:autoSpaceDE/>
        <w:autoSpaceDN/>
        <w:bidi/>
        <w:adjustRightInd/>
        <w:snapToGrid/>
        <w:spacing w:line="560" w:lineRule="exact"/>
        <w:jc w:val="right"/>
        <w:textAlignment w:val="auto"/>
        <w:rPr>
          <w:rFonts w:hint="default" w:ascii="Times New Roman" w:hAnsi="Times New Roman" w:eastAsia="黑体" w:cs="Times New Roman"/>
          <w:sz w:val="32"/>
          <w:szCs w:val="32"/>
          <w:lang w:val="en-US" w:eastAsia="zh-CN"/>
        </w:rPr>
      </w:pPr>
    </w:p>
    <w:p>
      <w:pPr>
        <w:keepNext w:val="0"/>
        <w:keepLines w:val="0"/>
        <w:pageBreakBefore w:val="0"/>
        <w:widowControl w:val="0"/>
        <w:tabs>
          <w:tab w:val="left" w:pos="1607"/>
        </w:tabs>
        <w:kinsoku/>
        <w:wordWrap/>
        <w:overflowPunct/>
        <w:topLinePunct w:val="0"/>
        <w:autoSpaceDE/>
        <w:autoSpaceDN/>
        <w:bidi/>
        <w:adjustRightInd/>
        <w:snapToGrid/>
        <w:spacing w:line="560" w:lineRule="exact"/>
        <w:jc w:val="right"/>
        <w:textAlignment w:val="auto"/>
        <w:rPr>
          <w:rFonts w:hint="default" w:ascii="Times New Roman" w:hAnsi="Times New Roman" w:eastAsia="黑体" w:cs="Times New Roman"/>
          <w:sz w:val="32"/>
          <w:szCs w:val="32"/>
          <w:lang w:val="en-US" w:eastAsia="zh-CN"/>
        </w:rPr>
      </w:pPr>
    </w:p>
    <w:p>
      <w:pPr>
        <w:keepNext w:val="0"/>
        <w:keepLines w:val="0"/>
        <w:pageBreakBefore w:val="0"/>
        <w:widowControl w:val="0"/>
        <w:tabs>
          <w:tab w:val="left" w:pos="1607"/>
        </w:tabs>
        <w:kinsoku/>
        <w:wordWrap/>
        <w:overflowPunct/>
        <w:topLinePunct w:val="0"/>
        <w:autoSpaceDE/>
        <w:autoSpaceDN/>
        <w:bidi/>
        <w:adjustRightInd/>
        <w:snapToGrid/>
        <w:spacing w:line="560" w:lineRule="exact"/>
        <w:jc w:val="right"/>
        <w:textAlignment w:val="auto"/>
        <w:rPr>
          <w:rFonts w:hint="default" w:ascii="Times New Roman" w:hAnsi="Times New Roman" w:eastAsia="黑体" w:cs="Times New Roman"/>
          <w:sz w:val="32"/>
          <w:szCs w:val="32"/>
          <w:lang w:val="en-US" w:eastAsia="zh-CN"/>
        </w:rPr>
      </w:pPr>
    </w:p>
    <w:p>
      <w:pPr>
        <w:keepNext w:val="0"/>
        <w:keepLines w:val="0"/>
        <w:pageBreakBefore w:val="0"/>
        <w:widowControl w:val="0"/>
        <w:tabs>
          <w:tab w:val="left" w:pos="1607"/>
        </w:tabs>
        <w:kinsoku/>
        <w:wordWrap/>
        <w:overflowPunct/>
        <w:topLinePunct w:val="0"/>
        <w:autoSpaceDE/>
        <w:autoSpaceDN/>
        <w:bidi/>
        <w:adjustRightInd/>
        <w:snapToGrid/>
        <w:spacing w:line="560" w:lineRule="exact"/>
        <w:jc w:val="right"/>
        <w:textAlignment w:val="auto"/>
        <w:rPr>
          <w:rFonts w:hint="default" w:ascii="Times New Roman" w:hAnsi="Times New Roman" w:eastAsia="黑体" w:cs="Times New Roman"/>
          <w:sz w:val="32"/>
          <w:szCs w:val="32"/>
          <w:lang w:val="en-US" w:eastAsia="zh-CN"/>
        </w:rPr>
      </w:pPr>
    </w:p>
    <w:p>
      <w:pPr>
        <w:rPr>
          <w:rFonts w:hint="default" w:ascii="Times New Roman" w:hAnsi="Times New Roman" w:cs="Times New Roman"/>
          <w:lang w:val="en-US" w:eastAsia="zh-CN"/>
        </w:rPr>
        <w:sectPr>
          <w:pgSz w:w="16838" w:h="11906" w:orient="landscape"/>
          <w:pgMar w:top="1587" w:right="2098" w:bottom="1474" w:left="1984" w:header="851" w:footer="992" w:gutter="0"/>
          <w:pgNumType w:fmt="numberInDash"/>
          <w:cols w:space="425" w:num="1"/>
          <w:docGrid w:type="lines" w:linePitch="312" w:charSpace="0"/>
        </w:sectPr>
      </w:pPr>
      <w:r>
        <w:rPr>
          <w:rFonts w:hint="default" w:ascii="Times New Roman" w:hAnsi="Times New Roman" w:eastAsia="黑体" w:cs="Times New Roman"/>
          <w:sz w:val="32"/>
          <w:szCs w:val="32"/>
          <w:lang w:val="en-US" w:eastAsia="zh-CN"/>
        </w:rPr>
        <w:br w:type="page"/>
      </w:r>
    </w:p>
    <w:p>
      <w:pPr>
        <w:pStyle w:val="2"/>
        <w:rPr>
          <w:rFonts w:hint="default" w:ascii="Times New Roman" w:hAnsi="Times New Roman" w:cs="Times New Roman"/>
          <w:lang w:val="en-US" w:eastAsia="zh-CN"/>
        </w:rPr>
      </w:pPr>
    </w:p>
    <w:p>
      <w:pPr>
        <w:pStyle w:val="2"/>
        <w:rPr>
          <w:rFonts w:hint="default" w:ascii="Times New Roman" w:hAnsi="Times New Roman" w:cs="Times New Roman"/>
          <w:lang w:val="en-US" w:eastAsia="zh-CN"/>
        </w:rPr>
      </w:pPr>
    </w:p>
    <w:p>
      <w:pPr>
        <w:pStyle w:val="2"/>
        <w:rPr>
          <w:rFonts w:hint="default" w:ascii="Times New Roman" w:hAnsi="Times New Roman" w:cs="Times New Roman"/>
          <w:lang w:val="en-US" w:eastAsia="zh-CN"/>
        </w:rPr>
      </w:pPr>
    </w:p>
    <w:p>
      <w:pPr>
        <w:pStyle w:val="2"/>
        <w:rPr>
          <w:rFonts w:hint="default" w:ascii="Times New Roman" w:hAnsi="Times New Roman" w:cs="Times New Roman"/>
          <w:lang w:val="en-US" w:eastAsia="zh-CN"/>
        </w:rPr>
      </w:pPr>
    </w:p>
    <w:p>
      <w:pPr>
        <w:pStyle w:val="2"/>
        <w:rPr>
          <w:rFonts w:hint="default" w:ascii="Times New Roman" w:hAnsi="Times New Roman" w:cs="Times New Roman"/>
          <w:lang w:val="en-US" w:eastAsia="zh-CN"/>
        </w:rPr>
      </w:pPr>
    </w:p>
    <w:p>
      <w:pPr>
        <w:pStyle w:val="2"/>
        <w:rPr>
          <w:rFonts w:hint="default" w:ascii="Times New Roman" w:hAnsi="Times New Roman" w:cs="Times New Roman"/>
          <w:lang w:val="en-US" w:eastAsia="zh-CN"/>
        </w:rPr>
      </w:pPr>
    </w:p>
    <w:p>
      <w:pPr>
        <w:pStyle w:val="2"/>
        <w:rPr>
          <w:rFonts w:hint="default" w:ascii="Times New Roman" w:hAnsi="Times New Roman" w:cs="Times New Roman"/>
          <w:lang w:val="en-US" w:eastAsia="zh-CN"/>
        </w:rPr>
      </w:pPr>
    </w:p>
    <w:p>
      <w:pPr>
        <w:pStyle w:val="2"/>
        <w:rPr>
          <w:rFonts w:hint="default" w:ascii="Times New Roman" w:hAnsi="Times New Roman" w:cs="Times New Roman"/>
          <w:lang w:val="en-US" w:eastAsia="zh-CN"/>
        </w:rPr>
      </w:pPr>
    </w:p>
    <w:p>
      <w:pPr>
        <w:pStyle w:val="2"/>
        <w:rPr>
          <w:rFonts w:hint="default" w:ascii="Times New Roman" w:hAnsi="Times New Roman" w:cs="Times New Roman"/>
          <w:lang w:val="en-US" w:eastAsia="zh-CN"/>
        </w:rPr>
      </w:pPr>
    </w:p>
    <w:p>
      <w:pPr>
        <w:pStyle w:val="2"/>
        <w:rPr>
          <w:rFonts w:hint="default" w:ascii="Times New Roman" w:hAnsi="Times New Roman" w:cs="Times New Roman"/>
          <w:lang w:val="en-US" w:eastAsia="zh-CN"/>
        </w:rPr>
      </w:pPr>
    </w:p>
    <w:p>
      <w:pPr>
        <w:pStyle w:val="2"/>
        <w:rPr>
          <w:rFonts w:hint="default" w:ascii="Times New Roman" w:hAnsi="Times New Roman" w:cs="Times New Roman"/>
          <w:lang w:val="en-US" w:eastAsia="zh-CN"/>
        </w:rPr>
      </w:pPr>
    </w:p>
    <w:p>
      <w:pPr>
        <w:pStyle w:val="2"/>
        <w:rPr>
          <w:rFonts w:hint="default" w:ascii="Times New Roman" w:hAnsi="Times New Roman" w:cs="Times New Roman"/>
          <w:lang w:val="en-US" w:eastAsia="zh-CN"/>
        </w:rPr>
      </w:pPr>
    </w:p>
    <w:p>
      <w:pPr>
        <w:pStyle w:val="2"/>
        <w:rPr>
          <w:rFonts w:hint="default" w:ascii="Times New Roman" w:hAnsi="Times New Roman" w:cs="Times New Roman"/>
          <w:lang w:val="en-US" w:eastAsia="zh-CN"/>
        </w:rPr>
      </w:pPr>
    </w:p>
    <w:p>
      <w:pPr>
        <w:keepNext w:val="0"/>
        <w:keepLines w:val="0"/>
        <w:pageBreakBefore w:val="0"/>
        <w:widowControl w:val="0"/>
        <w:tabs>
          <w:tab w:val="left" w:pos="1607"/>
        </w:tabs>
        <w:kinsoku/>
        <w:wordWrap/>
        <w:overflowPunct/>
        <w:topLinePunct w:val="0"/>
        <w:autoSpaceDE/>
        <w:autoSpaceDN/>
        <w:bidi/>
        <w:adjustRightInd/>
        <w:snapToGrid/>
        <w:spacing w:line="560" w:lineRule="exact"/>
        <w:jc w:val="right"/>
        <w:textAlignment w:val="auto"/>
        <w:rPr>
          <w:rFonts w:hint="default" w:ascii="Times New Roman" w:hAnsi="Times New Roman" w:eastAsia="黑体" w:cs="Times New Roman"/>
          <w:sz w:val="32"/>
          <w:szCs w:val="32"/>
          <w:lang w:val="en-US" w:eastAsia="zh-CN"/>
        </w:rPr>
      </w:pPr>
    </w:p>
    <w:p>
      <w:pPr>
        <w:pStyle w:val="2"/>
        <w:rPr>
          <w:rFonts w:hint="default" w:ascii="Times New Roman" w:hAnsi="Times New Roman" w:eastAsia="黑体" w:cs="Times New Roman"/>
          <w:sz w:val="32"/>
          <w:szCs w:val="32"/>
          <w:lang w:val="en-US" w:eastAsia="zh-CN"/>
        </w:rPr>
      </w:pPr>
    </w:p>
    <w:p>
      <w:pPr>
        <w:pStyle w:val="2"/>
        <w:rPr>
          <w:rFonts w:hint="default" w:ascii="Times New Roman" w:hAnsi="Times New Roman" w:eastAsia="黑体" w:cs="Times New Roman"/>
          <w:sz w:val="32"/>
          <w:szCs w:val="32"/>
          <w:lang w:val="en-US" w:eastAsia="zh-CN"/>
        </w:rPr>
      </w:pPr>
    </w:p>
    <w:p>
      <w:pPr>
        <w:pStyle w:val="2"/>
        <w:rPr>
          <w:rFonts w:hint="default" w:ascii="Times New Roman" w:hAnsi="Times New Roman" w:eastAsia="黑体" w:cs="Times New Roman"/>
          <w:sz w:val="32"/>
          <w:szCs w:val="32"/>
          <w:lang w:val="en-US" w:eastAsia="zh-CN"/>
        </w:rPr>
      </w:pPr>
    </w:p>
    <w:p>
      <w:pPr>
        <w:pStyle w:val="2"/>
        <w:rPr>
          <w:rFonts w:hint="default" w:ascii="Times New Roman" w:hAnsi="Times New Roman" w:eastAsia="黑体" w:cs="Times New Roman"/>
          <w:sz w:val="32"/>
          <w:szCs w:val="32"/>
          <w:lang w:val="en-US" w:eastAsia="zh-CN"/>
        </w:rPr>
      </w:pPr>
    </w:p>
    <w:p>
      <w:pPr>
        <w:keepNext w:val="0"/>
        <w:keepLines w:val="0"/>
        <w:pageBreakBefore w:val="0"/>
        <w:widowControl w:val="0"/>
        <w:tabs>
          <w:tab w:val="left" w:pos="1607"/>
        </w:tabs>
        <w:kinsoku/>
        <w:wordWrap/>
        <w:overflowPunct/>
        <w:topLinePunct w:val="0"/>
        <w:autoSpaceDE/>
        <w:autoSpaceDN/>
        <w:bidi/>
        <w:adjustRightInd/>
        <w:snapToGrid/>
        <w:spacing w:line="560" w:lineRule="exact"/>
        <w:jc w:val="right"/>
        <w:textAlignment w:val="auto"/>
        <w:rPr>
          <w:rFonts w:hint="default" w:ascii="Times New Roman" w:hAnsi="Times New Roman" w:eastAsia="黑体" w:cs="Times New Roman"/>
          <w:sz w:val="32"/>
          <w:szCs w:val="32"/>
          <w:lang w:val="en-US" w:eastAsia="zh-CN"/>
        </w:rPr>
      </w:pPr>
    </w:p>
    <w:p>
      <w:pPr>
        <w:keepNext w:val="0"/>
        <w:keepLines w:val="0"/>
        <w:pageBreakBefore w:val="0"/>
        <w:widowControl w:val="0"/>
        <w:tabs>
          <w:tab w:val="left" w:pos="1607"/>
        </w:tabs>
        <w:kinsoku/>
        <w:wordWrap/>
        <w:overflowPunct/>
        <w:topLinePunct w:val="0"/>
        <w:autoSpaceDE/>
        <w:autoSpaceDN/>
        <w:bidi/>
        <w:adjustRightInd/>
        <w:snapToGrid/>
        <w:spacing w:line="560" w:lineRule="exact"/>
        <w:jc w:val="right"/>
        <w:textAlignment w:val="auto"/>
        <w:rPr>
          <w:rFonts w:hint="default" w:ascii="Times New Roman" w:hAnsi="Times New Roman" w:eastAsia="黑体" w:cs="Times New Roman"/>
          <w:sz w:val="32"/>
          <w:szCs w:val="32"/>
          <w:lang w:val="en-US" w:eastAsia="zh-CN"/>
        </w:rPr>
      </w:pPr>
    </w:p>
    <w:p>
      <w:pPr>
        <w:keepNext w:val="0"/>
        <w:keepLines w:val="0"/>
        <w:pageBreakBefore w:val="0"/>
        <w:widowControl w:val="0"/>
        <w:tabs>
          <w:tab w:val="left" w:pos="1607"/>
        </w:tabs>
        <w:kinsoku/>
        <w:wordWrap/>
        <w:overflowPunct/>
        <w:topLinePunct w:val="0"/>
        <w:autoSpaceDE/>
        <w:autoSpaceDN/>
        <w:bidi/>
        <w:adjustRightInd/>
        <w:snapToGrid/>
        <w:spacing w:line="640" w:lineRule="exact"/>
        <w:jc w:val="right"/>
        <w:textAlignment w:val="auto"/>
        <w:rPr>
          <w:rFonts w:hint="default" w:ascii="Times New Roman" w:hAnsi="Times New Roman" w:eastAsia="黑体" w:cs="Times New Roman"/>
          <w:sz w:val="32"/>
          <w:szCs w:val="32"/>
          <w:lang w:val="en-US" w:eastAsia="zh-CN"/>
        </w:rPr>
      </w:pPr>
    </w:p>
    <w:p>
      <w:pPr>
        <w:keepNext w:val="0"/>
        <w:keepLines w:val="0"/>
        <w:pageBreakBefore w:val="0"/>
        <w:widowControl w:val="0"/>
        <w:tabs>
          <w:tab w:val="left" w:pos="1607"/>
        </w:tabs>
        <w:kinsoku/>
        <w:wordWrap/>
        <w:overflowPunct/>
        <w:topLinePunct w:val="0"/>
        <w:autoSpaceDE/>
        <w:autoSpaceDN/>
        <w:bidi/>
        <w:adjustRightInd/>
        <w:snapToGrid/>
        <w:spacing w:line="740" w:lineRule="exact"/>
        <w:jc w:val="right"/>
        <w:textAlignment w:val="auto"/>
        <w:rPr>
          <w:rFonts w:hint="default" w:ascii="Times New Roman" w:hAnsi="Times New Roman" w:eastAsia="黑体"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before="0" w:beforeLines="0" w:after="0" w:afterLines="0" w:line="500" w:lineRule="exact"/>
        <w:ind w:left="0" w:leftChars="0" w:right="0" w:rightChars="0" w:firstLine="0" w:firstLineChars="0"/>
        <w:jc w:val="both"/>
        <w:textAlignment w:val="auto"/>
        <w:outlineLvl w:val="9"/>
        <w:rPr>
          <w:rFonts w:hint="default" w:ascii="Times New Roman" w:hAnsi="Times New Roman" w:eastAsia="黑体" w:cs="Times New Roman"/>
          <w:color w:val="auto"/>
          <w:sz w:val="28"/>
          <w:szCs w:val="28"/>
          <w:lang w:eastAsia="zh-CN"/>
        </w:rPr>
      </w:pPr>
    </w:p>
    <w:p>
      <w:pPr>
        <w:keepNext w:val="0"/>
        <w:keepLines w:val="0"/>
        <w:pageBreakBefore w:val="0"/>
        <w:widowControl w:val="0"/>
        <w:tabs>
          <w:tab w:val="left" w:pos="1607"/>
        </w:tabs>
        <w:kinsoku/>
        <w:wordWrap/>
        <w:overflowPunct/>
        <w:topLinePunct w:val="0"/>
        <w:autoSpaceDE/>
        <w:autoSpaceDN/>
        <w:bidi/>
        <w:adjustRightInd/>
        <w:snapToGrid/>
        <w:spacing w:line="560" w:lineRule="exact"/>
        <w:jc w:val="right"/>
        <w:textAlignment w:val="auto"/>
        <w:rPr>
          <w:rFonts w:hint="default" w:ascii="Times New Roman" w:hAnsi="Times New Roman" w:eastAsia="黑体" w:cs="Times New Roman"/>
          <w:sz w:val="32"/>
          <w:szCs w:val="32"/>
          <w:lang w:val="en-US" w:eastAsia="zh-CN"/>
        </w:rPr>
      </w:pPr>
      <w:r>
        <w:rPr>
          <w:rFonts w:hint="default" w:ascii="Times New Roman" w:hAnsi="Times New Roman" w:eastAsia="仿宋_GB2312" w:cs="Times New Roman"/>
          <w:color w:val="auto"/>
          <w:sz w:val="28"/>
          <w:szCs w:val="28"/>
        </w:rPr>
        <mc:AlternateContent>
          <mc:Choice Requires="wps">
            <w:drawing>
              <wp:anchor distT="0" distB="0" distL="114300" distR="114300" simplePos="0" relativeHeight="251661312" behindDoc="0" locked="0" layoutInCell="1" allowOverlap="1">
                <wp:simplePos x="0" y="0"/>
                <wp:positionH relativeFrom="column">
                  <wp:posOffset>14605</wp:posOffset>
                </wp:positionH>
                <wp:positionV relativeFrom="paragraph">
                  <wp:posOffset>385445</wp:posOffset>
                </wp:positionV>
                <wp:extent cx="5600700" cy="635"/>
                <wp:effectExtent l="0" t="0" r="0" b="0"/>
                <wp:wrapNone/>
                <wp:docPr id="4" name="直接连接符 4"/>
                <wp:cNvGraphicFramePr/>
                <a:graphic xmlns:a="http://schemas.openxmlformats.org/drawingml/2006/main">
                  <a:graphicData uri="http://schemas.microsoft.com/office/word/2010/wordprocessingShape">
                    <wps:wsp>
                      <wps:cNvCnPr/>
                      <wps:spPr>
                        <a:xfrm>
                          <a:off x="0" y="0"/>
                          <a:ext cx="5600700" cy="635"/>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1.15pt;margin-top:30.35pt;height:0.05pt;width:441pt;z-index:251661312;mso-width-relative:page;mso-height-relative:page;" filled="f" stroked="t" coordsize="21600,21600" o:gfxdata="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8WG4W1AAAAAcBAAAPAAAAAAAA&#10;AAEAIAAAACIAAABkcnMvZG93bnJldi54bWxQSwECFAAUAAAACACHTuJAFD/BpN0BAACZAwAADgAA&#10;AAAAAAABACAAAAAjAQAAZHJzL2Uyb0RvYy54bWxQSwUGAAAAAAYABgBZAQAAcgUAAAAA&#10;">
                <v:fill on="f" focussize="0,0"/>
                <v:stroke weight="1.25pt" color="#000000" joinstyle="round"/>
                <v:imagedata o:title=""/>
                <o:lock v:ext="edit" aspectratio="f"/>
              </v:line>
            </w:pict>
          </mc:Fallback>
        </mc:AlternateContent>
      </w:r>
      <w:r>
        <w:rPr>
          <w:rFonts w:hint="default" w:ascii="Times New Roman" w:hAnsi="Times New Roman" w:eastAsia="仿宋_GB2312" w:cs="Times New Roman"/>
          <w:color w:val="auto"/>
          <w:sz w:val="28"/>
          <w:szCs w:val="28"/>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41910</wp:posOffset>
                </wp:positionV>
                <wp:extent cx="5600700" cy="635"/>
                <wp:effectExtent l="0" t="0" r="0" b="0"/>
                <wp:wrapNone/>
                <wp:docPr id="5" name="直接连接符 5"/>
                <wp:cNvGraphicFramePr/>
                <a:graphic xmlns:a="http://schemas.openxmlformats.org/drawingml/2006/main">
                  <a:graphicData uri="http://schemas.microsoft.com/office/word/2010/wordprocessingShape">
                    <wps:wsp>
                      <wps:cNvCnPr/>
                      <wps:spPr>
                        <a:xfrm>
                          <a:off x="0" y="0"/>
                          <a:ext cx="5600700" cy="635"/>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3.3pt;height:0.05pt;width:441pt;z-index:251660288;mso-width-relative:page;mso-height-relative:page;" filled="f" stroked="t" coordsize="21600,21600" o:gfxdata="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jKGjC0wAAAAQBAAAPAAAAAAAA&#10;AAEAIAAAACIAAABkcnMvZG93bnJldi54bWxQSwECFAAUAAAACACHTuJAE+Hzdd4BAACZAwAADgAA&#10;AAAAAAABACAAAAAiAQAAZHJzL2Uyb0RvYy54bWxQSwUGAAAAAAYABgBZAQAAcgUAAAAA&#10;">
                <v:fill on="f" focussize="0,0"/>
                <v:stroke weight="1.25pt" color="#000000" joinstyle="round"/>
                <v:imagedata o:title=""/>
                <o:lock v:ext="edit" aspectratio="f"/>
              </v:line>
            </w:pict>
          </mc:Fallback>
        </mc:AlternateContent>
      </w:r>
      <w:r>
        <w:rPr>
          <w:rFonts w:hint="default" w:ascii="Times New Roman" w:hAnsi="Times New Roman" w:eastAsia="仿宋_GB2312" w:cs="Times New Roman"/>
          <w:color w:val="auto"/>
          <w:sz w:val="28"/>
          <w:szCs w:val="28"/>
          <w:lang w:val="en-US" w:eastAsia="zh-CN"/>
        </w:rPr>
        <w:t xml:space="preserve"> </w:t>
      </w:r>
      <w:r>
        <w:rPr>
          <w:rFonts w:hint="default" w:ascii="Times New Roman" w:hAnsi="Times New Roman" w:eastAsia="仿宋_GB2312" w:cs="Times New Roman"/>
          <w:color w:val="auto"/>
          <w:sz w:val="28"/>
          <w:szCs w:val="28"/>
        </w:rPr>
        <w:t xml:space="preserve">厦门市翔安区教育局 </w:t>
      </w:r>
      <w:r>
        <w:rPr>
          <w:rFonts w:hint="default" w:ascii="Times New Roman" w:hAnsi="Times New Roman" w:eastAsia="仿宋_GB2312" w:cs="Times New Roman"/>
          <w:color w:val="auto"/>
          <w:sz w:val="32"/>
        </w:rPr>
        <w:t xml:space="preserve">            </w:t>
      </w:r>
      <w:r>
        <w:rPr>
          <w:rFonts w:hint="eastAsia" w:ascii="Times New Roman" w:hAnsi="Times New Roman" w:eastAsia="仿宋_GB2312" w:cs="Times New Roman"/>
          <w:color w:val="auto"/>
          <w:sz w:val="32"/>
          <w:lang w:val="en-US" w:eastAsia="zh-CN"/>
        </w:rPr>
        <w:t xml:space="preserve"> </w:t>
      </w:r>
      <w:r>
        <w:rPr>
          <w:rFonts w:hint="default" w:ascii="Times New Roman" w:hAnsi="Times New Roman" w:eastAsia="仿宋_GB2312" w:cs="Times New Roman"/>
          <w:color w:val="auto"/>
          <w:sz w:val="32"/>
        </w:rPr>
        <w:t xml:space="preserve">　 </w:t>
      </w:r>
      <w:r>
        <w:rPr>
          <w:rFonts w:hint="default" w:ascii="Times New Roman" w:hAnsi="Times New Roman" w:eastAsia="仿宋_GB2312" w:cs="Times New Roman"/>
          <w:color w:val="auto"/>
          <w:sz w:val="32"/>
          <w:lang w:val="en-US" w:eastAsia="zh-CN"/>
        </w:rPr>
        <w:t xml:space="preserve"> </w:t>
      </w:r>
      <w:r>
        <w:rPr>
          <w:rFonts w:hint="default" w:ascii="Times New Roman" w:hAnsi="Times New Roman" w:eastAsia="仿宋_GB2312" w:cs="Times New Roman"/>
          <w:color w:val="auto"/>
          <w:sz w:val="32"/>
        </w:rPr>
        <w:t xml:space="preserve"> </w:t>
      </w:r>
      <w:r>
        <w:rPr>
          <w:rFonts w:hint="default" w:ascii="Times New Roman" w:hAnsi="Times New Roman" w:eastAsia="仿宋_GB2312" w:cs="Times New Roman"/>
          <w:color w:val="auto"/>
          <w:sz w:val="32"/>
          <w:lang w:val="en-US" w:eastAsia="zh-CN"/>
        </w:rPr>
        <w:t xml:space="preserve">   </w:t>
      </w:r>
      <w:r>
        <w:rPr>
          <w:rFonts w:hint="default" w:ascii="Times New Roman" w:hAnsi="Times New Roman" w:eastAsia="仿宋_GB2312" w:cs="Times New Roman"/>
          <w:color w:val="auto"/>
          <w:sz w:val="28"/>
          <w:szCs w:val="28"/>
        </w:rPr>
        <w:t>20</w:t>
      </w:r>
      <w:r>
        <w:rPr>
          <w:rFonts w:hint="default" w:ascii="Times New Roman" w:hAnsi="Times New Roman" w:eastAsia="仿宋_GB2312" w:cs="Times New Roman"/>
          <w:color w:val="auto"/>
          <w:sz w:val="28"/>
          <w:szCs w:val="28"/>
          <w:lang w:val="en-US" w:eastAsia="zh-CN"/>
        </w:rPr>
        <w:t>25</w:t>
      </w:r>
      <w:r>
        <w:rPr>
          <w:rFonts w:hint="default" w:ascii="Times New Roman" w:hAnsi="Times New Roman" w:eastAsia="仿宋_GB2312" w:cs="Times New Roman"/>
          <w:color w:val="auto"/>
          <w:sz w:val="28"/>
          <w:szCs w:val="28"/>
        </w:rPr>
        <w:t>年</w:t>
      </w:r>
      <w:r>
        <w:rPr>
          <w:rFonts w:hint="default" w:ascii="Times New Roman" w:hAnsi="Times New Roman" w:eastAsia="仿宋_GB2312" w:cs="Times New Roman"/>
          <w:color w:val="auto"/>
          <w:sz w:val="28"/>
          <w:szCs w:val="28"/>
          <w:lang w:val="en-US" w:eastAsia="zh-CN"/>
        </w:rPr>
        <w:t>3</w:t>
      </w:r>
      <w:r>
        <w:rPr>
          <w:rFonts w:hint="default" w:ascii="Times New Roman" w:hAnsi="Times New Roman" w:eastAsia="仿宋_GB2312" w:cs="Times New Roman"/>
          <w:color w:val="auto"/>
          <w:sz w:val="28"/>
          <w:szCs w:val="28"/>
        </w:rPr>
        <w:t>月</w:t>
      </w:r>
      <w:r>
        <w:rPr>
          <w:rFonts w:hint="default" w:ascii="Times New Roman" w:hAnsi="Times New Roman" w:eastAsia="仿宋_GB2312" w:cs="Times New Roman"/>
          <w:color w:val="auto"/>
          <w:sz w:val="28"/>
          <w:szCs w:val="28"/>
          <w:lang w:val="en-US" w:eastAsia="zh-CN"/>
        </w:rPr>
        <w:t>5</w:t>
      </w:r>
      <w:r>
        <w:rPr>
          <w:rFonts w:hint="default" w:ascii="Times New Roman" w:hAnsi="Times New Roman" w:eastAsia="仿宋_GB2312" w:cs="Times New Roman"/>
          <w:color w:val="auto"/>
          <w:sz w:val="28"/>
          <w:szCs w:val="28"/>
        </w:rPr>
        <w:t>日印发</w:t>
      </w:r>
      <w:r>
        <w:rPr>
          <w:rFonts w:hint="default" w:ascii="Times New Roman" w:hAnsi="Times New Roman" w:eastAsia="仿宋_GB2312" w:cs="Times New Roman"/>
          <w:color w:val="auto"/>
          <w:sz w:val="32"/>
        </w:rPr>
        <w:t xml:space="preserve"> </w:t>
      </w:r>
    </w:p>
    <w:sectPr>
      <w:pgSz w:w="11906" w:h="16838"/>
      <w:pgMar w:top="2098" w:right="1474" w:bottom="1984" w:left="158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default" w:ascii="Times New Roman" w:hAnsi="Times New Roman" w:eastAsia="宋体" w:cs="Times New Roman"/>
                              <w:sz w:val="28"/>
                              <w:szCs w:val="2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pStyle w:val="4"/>
                      <w:rPr>
                        <w:rFonts w:hint="default" w:ascii="Times New Roman" w:hAnsi="Times New Roman" w:eastAsia="宋体" w:cs="Times New Roman"/>
                        <w:sz w:val="28"/>
                        <w:szCs w:val="2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JjOTQxYzhjODMyMDAzZmE0MDJkMWFkNmJlNDkwYTUifQ=="/>
  </w:docVars>
  <w:rsids>
    <w:rsidRoot w:val="5BFE1572"/>
    <w:rsid w:val="003719C3"/>
    <w:rsid w:val="00535FC7"/>
    <w:rsid w:val="02077D5F"/>
    <w:rsid w:val="02CB7F23"/>
    <w:rsid w:val="03315EDF"/>
    <w:rsid w:val="05C9394C"/>
    <w:rsid w:val="061E355C"/>
    <w:rsid w:val="073D0692"/>
    <w:rsid w:val="076C0D38"/>
    <w:rsid w:val="07A776A7"/>
    <w:rsid w:val="07CA1DC3"/>
    <w:rsid w:val="082A0870"/>
    <w:rsid w:val="08960C9C"/>
    <w:rsid w:val="0AAC02E7"/>
    <w:rsid w:val="0B491081"/>
    <w:rsid w:val="0F080F8F"/>
    <w:rsid w:val="0F1254D1"/>
    <w:rsid w:val="0FEB32D5"/>
    <w:rsid w:val="105C68F0"/>
    <w:rsid w:val="107A06C6"/>
    <w:rsid w:val="121D75DF"/>
    <w:rsid w:val="136A0D2F"/>
    <w:rsid w:val="14022D72"/>
    <w:rsid w:val="16B86712"/>
    <w:rsid w:val="178255DE"/>
    <w:rsid w:val="182365CE"/>
    <w:rsid w:val="184606A2"/>
    <w:rsid w:val="187F0CF1"/>
    <w:rsid w:val="19831052"/>
    <w:rsid w:val="1A7405B7"/>
    <w:rsid w:val="1AE207ED"/>
    <w:rsid w:val="1B4162D6"/>
    <w:rsid w:val="1B502E92"/>
    <w:rsid w:val="1B861200"/>
    <w:rsid w:val="1C181481"/>
    <w:rsid w:val="1C275910"/>
    <w:rsid w:val="1D5F5992"/>
    <w:rsid w:val="1E1D0527"/>
    <w:rsid w:val="1EC97FF4"/>
    <w:rsid w:val="1FE77663"/>
    <w:rsid w:val="202C2DAE"/>
    <w:rsid w:val="21B522CD"/>
    <w:rsid w:val="21D61C8A"/>
    <w:rsid w:val="23276C6C"/>
    <w:rsid w:val="24FA4956"/>
    <w:rsid w:val="252E6793"/>
    <w:rsid w:val="253B26B5"/>
    <w:rsid w:val="25843D51"/>
    <w:rsid w:val="259F3FB5"/>
    <w:rsid w:val="261928CD"/>
    <w:rsid w:val="26D6361E"/>
    <w:rsid w:val="27774574"/>
    <w:rsid w:val="27CA2A79"/>
    <w:rsid w:val="28546A69"/>
    <w:rsid w:val="291210FA"/>
    <w:rsid w:val="2931287A"/>
    <w:rsid w:val="29332F94"/>
    <w:rsid w:val="29B635CC"/>
    <w:rsid w:val="2A28707A"/>
    <w:rsid w:val="2A872EB0"/>
    <w:rsid w:val="2AAD013B"/>
    <w:rsid w:val="2B1021DF"/>
    <w:rsid w:val="2B862456"/>
    <w:rsid w:val="2BCB6ECC"/>
    <w:rsid w:val="2D903945"/>
    <w:rsid w:val="2DCB75DE"/>
    <w:rsid w:val="2E4114DA"/>
    <w:rsid w:val="2E9B57FE"/>
    <w:rsid w:val="2F020BD0"/>
    <w:rsid w:val="2F5A77AE"/>
    <w:rsid w:val="2FB51A2B"/>
    <w:rsid w:val="30F310C3"/>
    <w:rsid w:val="3278679C"/>
    <w:rsid w:val="33984F77"/>
    <w:rsid w:val="34395C81"/>
    <w:rsid w:val="35F572CB"/>
    <w:rsid w:val="3602521F"/>
    <w:rsid w:val="36A76FEF"/>
    <w:rsid w:val="36BF5BF0"/>
    <w:rsid w:val="36DD3063"/>
    <w:rsid w:val="375E0AB7"/>
    <w:rsid w:val="388D3DA9"/>
    <w:rsid w:val="38A63225"/>
    <w:rsid w:val="39E37CA4"/>
    <w:rsid w:val="3C2C546C"/>
    <w:rsid w:val="3CA06EB3"/>
    <w:rsid w:val="3D817944"/>
    <w:rsid w:val="3E092BC4"/>
    <w:rsid w:val="3E340419"/>
    <w:rsid w:val="40045235"/>
    <w:rsid w:val="40CA1643"/>
    <w:rsid w:val="41DC25E7"/>
    <w:rsid w:val="437270DA"/>
    <w:rsid w:val="44CB3CD9"/>
    <w:rsid w:val="44F369D7"/>
    <w:rsid w:val="45AF6C13"/>
    <w:rsid w:val="475E74C4"/>
    <w:rsid w:val="476417D9"/>
    <w:rsid w:val="483A4919"/>
    <w:rsid w:val="48704B8C"/>
    <w:rsid w:val="49397E11"/>
    <w:rsid w:val="49982403"/>
    <w:rsid w:val="49D83E38"/>
    <w:rsid w:val="4CB40D81"/>
    <w:rsid w:val="4D0B5D24"/>
    <w:rsid w:val="4E46069F"/>
    <w:rsid w:val="505F47E1"/>
    <w:rsid w:val="50D67206"/>
    <w:rsid w:val="51686D66"/>
    <w:rsid w:val="521F0F87"/>
    <w:rsid w:val="528B1B14"/>
    <w:rsid w:val="52E2420D"/>
    <w:rsid w:val="54691145"/>
    <w:rsid w:val="554E4FFD"/>
    <w:rsid w:val="55F7248A"/>
    <w:rsid w:val="572920FA"/>
    <w:rsid w:val="57F328BB"/>
    <w:rsid w:val="57FA5748"/>
    <w:rsid w:val="580A6EFF"/>
    <w:rsid w:val="58AD28F3"/>
    <w:rsid w:val="58BE7B22"/>
    <w:rsid w:val="58FD49B4"/>
    <w:rsid w:val="591866EB"/>
    <w:rsid w:val="5A1F5FE5"/>
    <w:rsid w:val="5BF8711D"/>
    <w:rsid w:val="5BFE1572"/>
    <w:rsid w:val="5C72375E"/>
    <w:rsid w:val="5C7B799B"/>
    <w:rsid w:val="5D8D45BF"/>
    <w:rsid w:val="5E3B1666"/>
    <w:rsid w:val="5E9924DE"/>
    <w:rsid w:val="60563B84"/>
    <w:rsid w:val="61067CA0"/>
    <w:rsid w:val="614F2143"/>
    <w:rsid w:val="61504670"/>
    <w:rsid w:val="61C6500B"/>
    <w:rsid w:val="61D15D00"/>
    <w:rsid w:val="620668EC"/>
    <w:rsid w:val="62841502"/>
    <w:rsid w:val="665E2517"/>
    <w:rsid w:val="67973256"/>
    <w:rsid w:val="67CF09C9"/>
    <w:rsid w:val="68512C58"/>
    <w:rsid w:val="68855E70"/>
    <w:rsid w:val="690A16D4"/>
    <w:rsid w:val="697D7BB9"/>
    <w:rsid w:val="6A4C5B28"/>
    <w:rsid w:val="6A4E0C51"/>
    <w:rsid w:val="6AAD0778"/>
    <w:rsid w:val="6B4514A6"/>
    <w:rsid w:val="6E283E1D"/>
    <w:rsid w:val="6E4758DE"/>
    <w:rsid w:val="6F114143"/>
    <w:rsid w:val="70777BD9"/>
    <w:rsid w:val="70DF7D8E"/>
    <w:rsid w:val="71F5096D"/>
    <w:rsid w:val="721C5194"/>
    <w:rsid w:val="72971FBE"/>
    <w:rsid w:val="72E06179"/>
    <w:rsid w:val="73D8027D"/>
    <w:rsid w:val="7404299B"/>
    <w:rsid w:val="75772B35"/>
    <w:rsid w:val="76492DD6"/>
    <w:rsid w:val="76CA02BA"/>
    <w:rsid w:val="783D14F9"/>
    <w:rsid w:val="7854515C"/>
    <w:rsid w:val="791A7230"/>
    <w:rsid w:val="792C45D8"/>
    <w:rsid w:val="796E55B1"/>
    <w:rsid w:val="79894C9F"/>
    <w:rsid w:val="798E5F85"/>
    <w:rsid w:val="79BF2F9A"/>
    <w:rsid w:val="7A11463E"/>
    <w:rsid w:val="7A1E6DD3"/>
    <w:rsid w:val="7A503643"/>
    <w:rsid w:val="7DC746B6"/>
    <w:rsid w:val="7E1955BD"/>
    <w:rsid w:val="7ED66768"/>
    <w:rsid w:val="7F2A68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Calibri"/>
      <w:kern w:val="2"/>
      <w:sz w:val="21"/>
      <w:szCs w:val="21"/>
      <w:lang w:val="en-US" w:eastAsia="zh-CN" w:bidi="ar-SA"/>
    </w:rPr>
  </w:style>
  <w:style w:type="character" w:default="1" w:styleId="9">
    <w:name w:val="Default Paragraph Font"/>
    <w:semiHidden/>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2">
    <w:name w:val="Body Text First Indent"/>
    <w:basedOn w:val="3"/>
    <w:qFormat/>
    <w:uiPriority w:val="0"/>
    <w:pPr>
      <w:ind w:firstLine="420" w:firstLineChars="100"/>
    </w:pPr>
    <w:rPr>
      <w:rFonts w:ascii="Calibri" w:hAnsi="Calibri"/>
      <w:kern w:val="0"/>
      <w:sz w:val="20"/>
      <w:szCs w:val="20"/>
    </w:rPr>
  </w:style>
  <w:style w:type="paragraph" w:styleId="3">
    <w:name w:val="Body Text"/>
    <w:basedOn w:val="1"/>
    <w:qFormat/>
    <w:uiPriority w:val="0"/>
    <w:pPr>
      <w:spacing w:after="120"/>
    </w:pPr>
  </w:style>
  <w:style w:type="paragraph" w:styleId="4">
    <w:name w:val="footer"/>
    <w:basedOn w:val="1"/>
    <w:semiHidden/>
    <w:qFormat/>
    <w:uiPriority w:val="99"/>
    <w:pPr>
      <w:tabs>
        <w:tab w:val="center" w:pos="4153"/>
        <w:tab w:val="right" w:pos="8306"/>
      </w:tabs>
      <w:snapToGrid w:val="0"/>
      <w:jc w:val="left"/>
    </w:pPr>
    <w:rPr>
      <w:sz w:val="18"/>
      <w:szCs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rPr>
      <w:sz w:val="24"/>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0">
    <w:name w:val="font31"/>
    <w:basedOn w:val="9"/>
    <w:qFormat/>
    <w:uiPriority w:val="0"/>
    <w:rPr>
      <w:rFonts w:hint="eastAsia" w:ascii="仿宋_GB2312" w:eastAsia="仿宋_GB2312" w:cs="仿宋_GB2312"/>
      <w:color w:val="000000"/>
      <w:sz w:val="30"/>
      <w:szCs w:val="30"/>
      <w:u w:val="none"/>
    </w:rPr>
  </w:style>
  <w:style w:type="character" w:customStyle="1" w:styleId="11">
    <w:name w:val="font51"/>
    <w:basedOn w:val="9"/>
    <w:qFormat/>
    <w:uiPriority w:val="0"/>
    <w:rPr>
      <w:rFonts w:hint="default" w:ascii="Times New Roman" w:hAnsi="Times New Roman" w:cs="Times New Roman"/>
      <w:color w:val="000000"/>
      <w:sz w:val="30"/>
      <w:szCs w:val="30"/>
      <w:u w:val="none"/>
    </w:rPr>
  </w:style>
  <w:style w:type="character" w:customStyle="1" w:styleId="12">
    <w:name w:val="font21"/>
    <w:basedOn w:val="9"/>
    <w:qFormat/>
    <w:uiPriority w:val="0"/>
    <w:rPr>
      <w:rFonts w:hint="eastAsia" w:ascii="仿宋_GB2312" w:eastAsia="仿宋_GB2312" w:cs="仿宋_GB2312"/>
      <w:color w:val="000000"/>
      <w:sz w:val="30"/>
      <w:szCs w:val="30"/>
      <w:u w:val="none"/>
    </w:rPr>
  </w:style>
  <w:style w:type="character" w:customStyle="1" w:styleId="13">
    <w:name w:val="font71"/>
    <w:basedOn w:val="9"/>
    <w:qFormat/>
    <w:uiPriority w:val="0"/>
    <w:rPr>
      <w:rFonts w:hint="default" w:ascii="Times New Roman" w:hAnsi="Times New Roman" w:cs="Times New Roman"/>
      <w:color w:val="000000"/>
      <w:sz w:val="30"/>
      <w:szCs w:val="30"/>
      <w:u w:val="none"/>
    </w:rPr>
  </w:style>
  <w:style w:type="character" w:customStyle="1" w:styleId="14">
    <w:name w:val="font81"/>
    <w:basedOn w:val="9"/>
    <w:qFormat/>
    <w:uiPriority w:val="0"/>
    <w:rPr>
      <w:rFonts w:ascii="Arial" w:hAnsi="Arial" w:cs="Arial"/>
      <w:color w:val="000000"/>
      <w:sz w:val="30"/>
      <w:szCs w:val="30"/>
      <w:u w:val="none"/>
    </w:rPr>
  </w:style>
  <w:style w:type="character" w:customStyle="1" w:styleId="15">
    <w:name w:val="font91"/>
    <w:basedOn w:val="9"/>
    <w:qFormat/>
    <w:uiPriority w:val="0"/>
    <w:rPr>
      <w:rFonts w:hint="eastAsia" w:ascii="宋体" w:hAnsi="宋体" w:eastAsia="宋体" w:cs="宋体"/>
      <w:color w:val="000000"/>
      <w:sz w:val="30"/>
      <w:szCs w:val="30"/>
      <w:u w:val="none"/>
    </w:rPr>
  </w:style>
  <w:style w:type="character" w:customStyle="1" w:styleId="16">
    <w:name w:val="font101"/>
    <w:basedOn w:val="9"/>
    <w:qFormat/>
    <w:uiPriority w:val="0"/>
    <w:rPr>
      <w:rFonts w:hint="eastAsia" w:ascii="楷体_GB2312" w:eastAsia="楷体_GB2312" w:cs="楷体_GB2312"/>
      <w:b/>
      <w:color w:val="000000"/>
      <w:sz w:val="30"/>
      <w:szCs w:val="30"/>
      <w:u w:val="none"/>
    </w:rPr>
  </w:style>
  <w:style w:type="character" w:customStyle="1" w:styleId="17">
    <w:name w:val="font41"/>
    <w:basedOn w:val="9"/>
    <w:qFormat/>
    <w:uiPriority w:val="0"/>
    <w:rPr>
      <w:rFonts w:hint="default" w:ascii="Times New Roman" w:hAnsi="Times New Roman" w:cs="Times New Roman"/>
      <w:color w:val="000000"/>
      <w:sz w:val="30"/>
      <w:szCs w:val="30"/>
      <w:u w:val="none"/>
    </w:rPr>
  </w:style>
  <w:style w:type="character" w:customStyle="1" w:styleId="18">
    <w:name w:val="font112"/>
    <w:basedOn w:val="9"/>
    <w:qFormat/>
    <w:uiPriority w:val="0"/>
    <w:rPr>
      <w:rFonts w:hint="eastAsia" w:ascii="仿宋_GB2312" w:eastAsia="仿宋_GB2312" w:cs="仿宋_GB2312"/>
      <w:color w:val="FF0000"/>
      <w:sz w:val="30"/>
      <w:szCs w:val="30"/>
      <w:u w:val="none"/>
    </w:rPr>
  </w:style>
  <w:style w:type="character" w:customStyle="1" w:styleId="19">
    <w:name w:val="font121"/>
    <w:basedOn w:val="9"/>
    <w:qFormat/>
    <w:uiPriority w:val="0"/>
    <w:rPr>
      <w:rFonts w:hint="default" w:ascii="Times New Roman" w:hAnsi="Times New Roman" w:cs="Times New Roman"/>
      <w:color w:val="FF0000"/>
      <w:sz w:val="30"/>
      <w:szCs w:val="30"/>
      <w:u w:val="none"/>
    </w:rPr>
  </w:style>
  <w:style w:type="character" w:customStyle="1" w:styleId="20">
    <w:name w:val="font11"/>
    <w:basedOn w:val="9"/>
    <w:qFormat/>
    <w:uiPriority w:val="0"/>
    <w:rPr>
      <w:rFonts w:hint="eastAsia" w:ascii="楷体_GB2312" w:eastAsia="楷体_GB2312" w:cs="楷体_GB2312"/>
      <w:b/>
      <w:color w:val="000000"/>
      <w:sz w:val="28"/>
      <w:szCs w:val="28"/>
      <w:u w:val="none"/>
    </w:rPr>
  </w:style>
  <w:style w:type="character" w:customStyle="1" w:styleId="21">
    <w:name w:val="font161"/>
    <w:basedOn w:val="9"/>
    <w:qFormat/>
    <w:uiPriority w:val="0"/>
    <w:rPr>
      <w:rFonts w:hint="default" w:ascii="Times New Roman" w:hAnsi="Times New Roman" w:cs="Times New Roman"/>
      <w:b/>
      <w:color w:val="000000"/>
      <w:sz w:val="72"/>
      <w:szCs w:val="72"/>
      <w:u w:val="none"/>
    </w:rPr>
  </w:style>
  <w:style w:type="character" w:customStyle="1" w:styleId="22">
    <w:name w:val="font131"/>
    <w:basedOn w:val="9"/>
    <w:qFormat/>
    <w:uiPriority w:val="0"/>
    <w:rPr>
      <w:rFonts w:ascii="仿宋_GB2312" w:eastAsia="仿宋_GB2312" w:cs="仿宋_GB2312"/>
      <w:color w:val="000000"/>
      <w:sz w:val="32"/>
      <w:szCs w:val="32"/>
      <w:u w:val="none"/>
    </w:rPr>
  </w:style>
  <w:style w:type="character" w:customStyle="1" w:styleId="23">
    <w:name w:val="font01"/>
    <w:basedOn w:val="9"/>
    <w:qFormat/>
    <w:uiPriority w:val="0"/>
    <w:rPr>
      <w:rFonts w:hint="eastAsia" w:ascii="宋体" w:hAnsi="宋体" w:eastAsia="宋体" w:cs="宋体"/>
      <w:color w:val="FF0000"/>
      <w:sz w:val="32"/>
      <w:szCs w:val="32"/>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809</Words>
  <Characters>831</Characters>
  <Lines>0</Lines>
  <Paragraphs>0</Paragraphs>
  <TotalTime>30</TotalTime>
  <ScaleCrop>false</ScaleCrop>
  <LinksUpToDate>false</LinksUpToDate>
  <CharactersWithSpaces>856</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2023-03-09T02:44:00Z</dcterms:created>
  <dc:creator>asus</dc:creator>
  <cp:lastModifiedBy>LL  lll</cp:lastModifiedBy>
  <cp:lastPrinted>2025-03-05T08:18:00Z</cp:lastPrinted>
  <dcterms:modified xsi:type="dcterms:W3CDTF">2025-03-10T07:04:35Z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y fmtid="{D5CDD505-2E9C-101B-9397-08002B2CF9AE}" pid="3" name="ICV">
    <vt:lpwstr>1258E7CC21D94403A3595A0C9C83C0E9_13</vt:lpwstr>
  </property>
  <property fmtid="{D5CDD505-2E9C-101B-9397-08002B2CF9AE}" pid="4" name="KSOTemplateDocerSaveRecord">
    <vt:lpwstr>eyJoZGlkIjoiYjJjOTQxYzhjODMyMDAzZmE0MDJkMWFkNmJlNDkwYTUiLCJ1c2VySWQiOiIyMDM4MjE3ODEifQ==</vt:lpwstr>
  </property>
</Properties>
</file>