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厦门市翔安区卫生</w:t>
      </w:r>
      <w:r>
        <w:rPr>
          <w:rFonts w:hint="eastAsia" w:ascii="方正小标宋简体" w:hAnsi="方正小标宋简体" w:eastAsia="方正小标宋简体" w:cs="方正小标宋简体"/>
          <w:sz w:val="44"/>
          <w:szCs w:val="44"/>
          <w:lang w:val="en-US" w:eastAsia="zh-CN"/>
        </w:rPr>
        <w:t>健康</w:t>
      </w:r>
      <w:r>
        <w:rPr>
          <w:rFonts w:hint="eastAsia" w:ascii="方正小标宋简体" w:hAnsi="方正小标宋简体" w:eastAsia="方正小标宋简体" w:cs="方正小标宋简体"/>
          <w:sz w:val="44"/>
          <w:szCs w:val="44"/>
        </w:rPr>
        <w:t>局</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“双随机</w:t>
      </w:r>
      <w:r>
        <w:rPr>
          <w:rFonts w:hint="eastAsia" w:ascii="方正小标宋简体" w:hAnsi="方正小标宋简体" w:eastAsia="方正小标宋简体" w:cs="方正小标宋简体"/>
          <w:sz w:val="44"/>
          <w:szCs w:val="44"/>
          <w:lang w:val="en-US" w:eastAsia="zh-CN"/>
        </w:rPr>
        <w:t>-公开</w:t>
      </w:r>
      <w:r>
        <w:rPr>
          <w:rFonts w:hint="eastAsia" w:ascii="方正小标宋简体" w:hAnsi="方正小标宋简体" w:eastAsia="方正小标宋简体" w:cs="方正小标宋简体"/>
          <w:sz w:val="44"/>
          <w:szCs w:val="44"/>
          <w:lang w:eastAsia="zh-CN"/>
        </w:rPr>
        <w:t>”工作实施细则</w:t>
      </w:r>
      <w:r>
        <w:rPr>
          <w:rFonts w:hint="eastAsia" w:ascii="方正小标宋简体" w:hAnsi="方正小标宋简体" w:eastAsia="方正小标宋简体" w:cs="方正小标宋简体"/>
          <w:sz w:val="44"/>
          <w:szCs w:val="44"/>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方正小标宋简体" w:hAnsi="方正小标宋简体" w:eastAsia="方正小标宋简体" w:cs="方正小标宋简体"/>
          <w:sz w:val="44"/>
          <w:szCs w:val="44"/>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福建省、厦门市人民政府关于加快转变政府职能和进一步推进简政放权、放管结合、优化服务的要求，根据《厦门市人民政府办公厅关于做好推广随机抽查机制规范事中事后监管工作的通知》（厦府办〔2016〕12号）</w:t>
      </w:r>
      <w:r>
        <w:rPr>
          <w:rFonts w:hint="eastAsia" w:ascii="仿宋_GB2312" w:hAnsi="仿宋_GB2312" w:eastAsia="仿宋_GB2312" w:cs="仿宋_GB2312"/>
          <w:color w:val="auto"/>
          <w:sz w:val="32"/>
          <w:szCs w:val="32"/>
          <w:lang w:eastAsia="zh-CN"/>
        </w:rPr>
        <w:t>等有关文件</w:t>
      </w:r>
      <w:r>
        <w:rPr>
          <w:rFonts w:hint="eastAsia" w:ascii="仿宋_GB2312" w:hAnsi="仿宋_GB2312" w:eastAsia="仿宋_GB2312" w:cs="仿宋_GB2312"/>
          <w:color w:val="auto"/>
          <w:sz w:val="32"/>
          <w:szCs w:val="32"/>
        </w:rPr>
        <w:t>精神，</w:t>
      </w:r>
      <w:r>
        <w:rPr>
          <w:rFonts w:hint="eastAsia" w:ascii="仿宋_GB2312" w:hAnsi="仿宋_GB2312" w:eastAsia="仿宋_GB2312" w:cs="仿宋_GB2312"/>
          <w:color w:val="auto"/>
          <w:sz w:val="32"/>
          <w:szCs w:val="32"/>
          <w:lang w:eastAsia="zh-CN"/>
        </w:rPr>
        <w:t>我局已于前期制定《厦门市翔安区卫生和计划生育局关于推广随机抽查机制规范事中事后监管工作实施方案》（</w:t>
      </w:r>
      <w:r>
        <w:rPr>
          <w:rFonts w:hint="eastAsia" w:ascii="仿宋_GB2312" w:hAnsi="仿宋_GB2312" w:eastAsia="仿宋_GB2312" w:cs="仿宋_GB2312"/>
          <w:color w:val="auto"/>
          <w:sz w:val="32"/>
          <w:szCs w:val="32"/>
        </w:rPr>
        <w:t>翔卫计〔2016〕46号</w:t>
      </w:r>
      <w:r>
        <w:rPr>
          <w:rFonts w:hint="eastAsia" w:ascii="仿宋_GB2312" w:hAnsi="仿宋_GB2312" w:eastAsia="仿宋_GB2312" w:cs="仿宋_GB2312"/>
          <w:color w:val="auto"/>
          <w:sz w:val="32"/>
          <w:szCs w:val="32"/>
          <w:lang w:eastAsia="zh-CN"/>
        </w:rPr>
        <w:t>），现结合我局工作实际，</w:t>
      </w:r>
      <w:r>
        <w:rPr>
          <w:rFonts w:hint="eastAsia" w:ascii="仿宋_GB2312" w:hAnsi="仿宋_GB2312" w:eastAsia="仿宋_GB2312" w:cs="仿宋_GB2312"/>
          <w:color w:val="auto"/>
          <w:sz w:val="32"/>
          <w:szCs w:val="32"/>
        </w:rPr>
        <w:t>制定本实施</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工作目标</w:t>
      </w:r>
      <w:r>
        <w:rPr>
          <w:rFonts w:hint="eastAsia" w:ascii="黑体" w:hAnsi="黑体" w:eastAsia="黑体" w:cs="黑体"/>
          <w:color w:val="auto"/>
          <w:sz w:val="32"/>
          <w:szCs w:val="32"/>
        </w:rPr>
        <w:t> </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依法监管、公正高效、公开透明、协同推进的原则，认真履行医疗卫生综合监督检查职能，大力推广随机抽查，规范监管行为，创新管理方式，强化市场主体自律和社会监督，着力解决群众反映强烈的突出问题，提高监管效率，激发市场活力。 </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工作原则</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楷体_GB2312" w:hAnsi="宋体" w:eastAsia="楷体_GB2312" w:cs="宋体"/>
          <w:b w:val="0"/>
          <w:bCs w:val="0"/>
          <w:color w:val="auto"/>
          <w:kern w:val="0"/>
          <w:sz w:val="32"/>
          <w:szCs w:val="32"/>
          <w:lang w:val="en-US" w:eastAsia="zh-CN" w:bidi="ar-SA"/>
        </w:rPr>
        <w:t>（一）坚持依法监管原则。</w:t>
      </w:r>
      <w:r>
        <w:rPr>
          <w:rFonts w:hint="eastAsia" w:ascii="仿宋" w:hAnsi="仿宋" w:eastAsia="仿宋" w:cs="仿宋"/>
          <w:color w:val="auto"/>
          <w:sz w:val="32"/>
          <w:szCs w:val="32"/>
        </w:rPr>
        <w:t>严格执行卫生计生有关法律、法规和规章，坚持“法无授权不可为”、“法定责任必须为”，尊重市场主体“法无禁止即可为”，规范执法行为，落实监管责任，确保事中事后监管依法有序进行，推进随机抽查制度化、规范化。</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楷体_GB2312" w:hAnsi="宋体" w:eastAsia="楷体_GB2312" w:cs="宋体"/>
          <w:b w:val="0"/>
          <w:bCs w:val="0"/>
          <w:color w:val="auto"/>
          <w:kern w:val="0"/>
          <w:sz w:val="32"/>
          <w:szCs w:val="32"/>
          <w:lang w:val="en-US" w:eastAsia="zh-CN" w:bidi="ar-SA"/>
        </w:rPr>
        <w:t>（二）坚持公正高效原则。</w:t>
      </w:r>
      <w:r>
        <w:rPr>
          <w:rFonts w:ascii="Times New Roman" w:hAnsi="Times New Roman" w:eastAsia="仿宋_GB2312"/>
          <w:color w:val="auto"/>
          <w:sz w:val="32"/>
          <w:szCs w:val="32"/>
        </w:rPr>
        <w:t>切实做到严格规范公正文明执法，注重公平，兼顾效率，减轻市场主体负担，优化市场环境。</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楷体_GB2312" w:hAnsi="宋体" w:eastAsia="楷体_GB2312" w:cs="宋体"/>
          <w:b w:val="0"/>
          <w:bCs w:val="0"/>
          <w:color w:val="auto"/>
          <w:kern w:val="0"/>
          <w:sz w:val="32"/>
          <w:szCs w:val="32"/>
          <w:lang w:val="en-US" w:eastAsia="zh-CN" w:bidi="ar-SA"/>
        </w:rPr>
        <w:t>（三）坚持公开透明原则。</w:t>
      </w:r>
      <w:r>
        <w:rPr>
          <w:rFonts w:ascii="Times New Roman" w:hAnsi="Times New Roman" w:eastAsia="仿宋_GB2312"/>
          <w:color w:val="auto"/>
          <w:sz w:val="32"/>
          <w:szCs w:val="32"/>
        </w:rPr>
        <w:t>实行阳光执法，公开随机抽查事项、程序和结果，强化社会监督，保障市场主体权利平等、机会平等、规则平等。</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hint="eastAsia"/>
          <w:color w:val="auto"/>
          <w:sz w:val="32"/>
          <w:szCs w:val="32"/>
          <w:lang w:val="en-US" w:eastAsia="zh-CN"/>
        </w:rPr>
      </w:pPr>
      <w:r>
        <w:rPr>
          <w:rFonts w:hint="eastAsia" w:ascii="楷体_GB2312" w:hAnsi="宋体" w:eastAsia="楷体_GB2312" w:cs="宋体"/>
          <w:b w:val="0"/>
          <w:bCs w:val="0"/>
          <w:color w:val="auto"/>
          <w:kern w:val="0"/>
          <w:sz w:val="32"/>
          <w:szCs w:val="32"/>
          <w:lang w:val="en-US" w:eastAsia="zh-CN" w:bidi="ar-SA"/>
        </w:rPr>
        <w:t>（四）坚持协同监管原则。</w:t>
      </w:r>
      <w:r>
        <w:rPr>
          <w:rFonts w:ascii="Times New Roman" w:hAnsi="Times New Roman" w:eastAsia="仿宋_GB2312"/>
          <w:color w:val="auto"/>
          <w:sz w:val="32"/>
          <w:szCs w:val="32"/>
        </w:rPr>
        <w:t>充分利用相关信息数据，积极主动与其他执法部门做好沟通协调和信息互通。根据工作和业务范围，做好执法部门之间的相互衔接，形成联动协同的监管格局。</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color w:val="auto"/>
          <w:sz w:val="32"/>
          <w:szCs w:val="32"/>
        </w:rPr>
      </w:pPr>
      <w:r>
        <w:rPr>
          <w:rFonts w:hint="eastAsia" w:ascii="黑体" w:hAnsi="黑体" w:eastAsia="黑体"/>
          <w:color w:val="auto"/>
          <w:sz w:val="32"/>
          <w:szCs w:val="32"/>
          <w:lang w:eastAsia="zh-CN"/>
        </w:rPr>
        <w:t>三</w:t>
      </w:r>
      <w:r>
        <w:rPr>
          <w:rFonts w:hint="eastAsia" w:ascii="黑体" w:hAnsi="黑体" w:eastAsia="黑体"/>
          <w:color w:val="auto"/>
          <w:sz w:val="32"/>
          <w:szCs w:val="32"/>
        </w:rPr>
        <w:t>、</w:t>
      </w:r>
      <w:r>
        <w:rPr>
          <w:rFonts w:hint="eastAsia" w:ascii="黑体" w:hAnsi="黑体" w:eastAsia="黑体"/>
          <w:color w:val="auto"/>
          <w:sz w:val="32"/>
          <w:szCs w:val="32"/>
          <w:lang w:eastAsia="zh-CN"/>
        </w:rPr>
        <w:t>工作措施和步骤</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仿宋_GB2312" w:eastAsia="仿宋_GB2312"/>
          <w:color w:val="auto"/>
          <w:sz w:val="32"/>
          <w:szCs w:val="32"/>
        </w:rPr>
      </w:pPr>
      <w:r>
        <w:rPr>
          <w:rFonts w:hint="eastAsia" w:ascii="楷体_GB2312" w:eastAsia="楷体_GB2312"/>
          <w:b w:val="0"/>
          <w:bCs w:val="0"/>
          <w:color w:val="auto"/>
          <w:sz w:val="32"/>
          <w:szCs w:val="32"/>
        </w:rPr>
        <w:t>（一）制定随机抽查事项清单。</w:t>
      </w:r>
      <w:r>
        <w:rPr>
          <w:rFonts w:hint="eastAsia" w:ascii="仿宋_GB2312" w:eastAsia="仿宋_GB2312"/>
          <w:color w:val="auto"/>
          <w:sz w:val="32"/>
          <w:szCs w:val="32"/>
        </w:rPr>
        <w:t>根据法律法规规章的规定，结合本科室职能对所承担或者主管业务范围内的监管事项进行梳理，逐项列明抽查事项名称、法律依据、抽查主体、抽查内容、抽查方式、抽查频次等,</w:t>
      </w:r>
      <w:r>
        <w:rPr>
          <w:rFonts w:hint="eastAsia" w:ascii="仿宋_GB2312" w:eastAsia="仿宋_GB2312"/>
          <w:color w:val="auto"/>
          <w:sz w:val="32"/>
          <w:szCs w:val="32"/>
          <w:lang w:eastAsia="zh-CN"/>
        </w:rPr>
        <w:t>随机抽查事项清单应根据法律法规规章修订情况和工作实际进行动态调整，</w:t>
      </w:r>
      <w:r>
        <w:rPr>
          <w:rFonts w:hint="eastAsia" w:ascii="仿宋_GB2312" w:eastAsia="仿宋_GB2312"/>
          <w:color w:val="auto"/>
          <w:sz w:val="32"/>
          <w:szCs w:val="32"/>
        </w:rPr>
        <w:t>并向社会公布。</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color w:val="auto"/>
          <w:sz w:val="32"/>
          <w:szCs w:val="32"/>
        </w:rPr>
      </w:pPr>
      <w:r>
        <w:rPr>
          <w:rFonts w:hint="eastAsia" w:ascii="楷体_GB2312" w:eastAsia="楷体_GB2312"/>
          <w:b w:val="0"/>
          <w:bCs w:val="0"/>
          <w:color w:val="auto"/>
          <w:sz w:val="32"/>
          <w:szCs w:val="32"/>
        </w:rPr>
        <w:t>（二）建立“双随机”抽查机制。</w:t>
      </w:r>
      <w:r>
        <w:rPr>
          <w:rFonts w:hint="eastAsia" w:ascii="仿宋_GB2312" w:eastAsia="仿宋_GB2312"/>
          <w:color w:val="auto"/>
          <w:sz w:val="32"/>
          <w:szCs w:val="32"/>
        </w:rPr>
        <w:t>建立健全我区医疗卫生监管领域“</w:t>
      </w:r>
      <w:r>
        <w:rPr>
          <w:rFonts w:hint="eastAsia" w:ascii="仿宋_GB2312" w:eastAsia="仿宋_GB2312"/>
          <w:color w:val="auto"/>
          <w:sz w:val="32"/>
          <w:szCs w:val="32"/>
          <w:lang w:eastAsia="zh-CN"/>
        </w:rPr>
        <w:t>检查对象</w:t>
      </w:r>
      <w:r>
        <w:rPr>
          <w:rFonts w:hint="eastAsia" w:ascii="仿宋_GB2312" w:eastAsia="仿宋_GB2312"/>
          <w:color w:val="auto"/>
          <w:sz w:val="32"/>
          <w:szCs w:val="32"/>
        </w:rPr>
        <w:t>库”，依据我区卫生</w:t>
      </w:r>
      <w:r>
        <w:rPr>
          <w:rFonts w:hint="eastAsia" w:ascii="仿宋_GB2312" w:eastAsia="仿宋_GB2312"/>
          <w:color w:val="auto"/>
          <w:sz w:val="32"/>
          <w:szCs w:val="32"/>
          <w:lang w:val="en-US" w:eastAsia="zh-CN"/>
        </w:rPr>
        <w:t>健康</w:t>
      </w:r>
      <w:r>
        <w:rPr>
          <w:rFonts w:hint="eastAsia" w:ascii="仿宋_GB2312" w:eastAsia="仿宋_GB2312"/>
          <w:color w:val="auto"/>
          <w:sz w:val="32"/>
          <w:szCs w:val="32"/>
        </w:rPr>
        <w:t>系统取得行政执证的人员建立“执法检查人员名录库”。通过抽签或摇号等方式，从行政执法检查人员名录库中随机选派执法人员，从市场主体名录库中随机抽取检查对象，检查对象名单和执法检查人员名单确定后，进行监督检查。对市场主体名录库、执法检查人员名录库及“双随机”抽查事项清单实行动态管理，及时录入、更新相关信息，确保监管对象齐全、监管人员合格、监管事项合法。</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楷体_GB2312" w:eastAsia="楷体_GB2312"/>
          <w:b w:val="0"/>
          <w:bCs w:val="0"/>
          <w:color w:val="auto"/>
          <w:sz w:val="32"/>
          <w:szCs w:val="32"/>
        </w:rPr>
        <w:t>（三）合理确定随机抽查比例和频次。</w:t>
      </w:r>
      <w:r>
        <w:rPr>
          <w:rFonts w:hint="eastAsia" w:ascii="仿宋_GB2312" w:hAnsi="仿宋_GB2312" w:eastAsia="仿宋_GB2312" w:cs="仿宋_GB2312"/>
          <w:color w:val="auto"/>
          <w:sz w:val="32"/>
          <w:szCs w:val="32"/>
        </w:rPr>
        <w:t>除执行国家、省卫生</w:t>
      </w:r>
      <w:r>
        <w:rPr>
          <w:rFonts w:hint="eastAsia" w:ascii="仿宋_GB2312" w:hAnsi="仿宋_GB2312" w:eastAsia="仿宋_GB2312" w:cs="仿宋_GB2312"/>
          <w:color w:val="auto"/>
          <w:sz w:val="32"/>
          <w:szCs w:val="32"/>
          <w:lang w:val="en-US" w:eastAsia="zh-CN"/>
        </w:rPr>
        <w:t>健康</w:t>
      </w:r>
      <w:r>
        <w:rPr>
          <w:rFonts w:hint="eastAsia" w:ascii="仿宋_GB2312" w:hAnsi="仿宋_GB2312" w:eastAsia="仿宋_GB2312" w:cs="仿宋_GB2312"/>
          <w:color w:val="auto"/>
          <w:sz w:val="32"/>
          <w:szCs w:val="32"/>
        </w:rPr>
        <w:t>委组织的各种专项检查除外，按照</w:t>
      </w:r>
      <w:r>
        <w:rPr>
          <w:rFonts w:hint="eastAsia" w:ascii="仿宋_GB2312" w:hAnsi="仿宋_GB2312" w:eastAsia="仿宋_GB2312" w:cs="仿宋_GB2312"/>
          <w:color w:val="auto"/>
          <w:sz w:val="32"/>
          <w:szCs w:val="32"/>
          <w:lang w:eastAsia="zh-CN"/>
        </w:rPr>
        <w:t>检查对象</w:t>
      </w:r>
      <w:r>
        <w:rPr>
          <w:rFonts w:hint="eastAsia" w:ascii="仿宋_GB2312" w:hAnsi="仿宋_GB2312" w:eastAsia="仿宋_GB2312" w:cs="仿宋_GB2312"/>
          <w:color w:val="auto"/>
          <w:sz w:val="32"/>
          <w:szCs w:val="32"/>
        </w:rPr>
        <w:t>库进行随机抽查，初定抽查比例在5%以内。根据不同抽查事项核定抽查频次，原则上为每年一次，对于投诉举报多、或有严重违法违规记录的价格活动主体，加大随机抽查力度。</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color w:val="auto"/>
          <w:sz w:val="32"/>
          <w:szCs w:val="32"/>
        </w:rPr>
      </w:pPr>
      <w:r>
        <w:rPr>
          <w:rFonts w:hint="eastAsia" w:ascii="楷体_GB2312" w:eastAsia="楷体_GB2312"/>
          <w:b w:val="0"/>
          <w:bCs w:val="0"/>
          <w:color w:val="auto"/>
          <w:sz w:val="32"/>
          <w:szCs w:val="32"/>
        </w:rPr>
        <w:t>（四）加强抽查结果运用。</w:t>
      </w:r>
      <w:r>
        <w:rPr>
          <w:rFonts w:hint="eastAsia" w:ascii="仿宋_GB2312" w:eastAsia="仿宋_GB2312"/>
          <w:color w:val="auto"/>
          <w:sz w:val="32"/>
          <w:szCs w:val="32"/>
        </w:rPr>
        <w:t>对抽查发现的违法违规行为，要依法加大惩处力度，增加市场主体守法的自觉性。根据市信用信息平台建设的有关要求，对检查过程中，发现的违法违规行为和相关查处结果，及时上传信息平台。</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楷体_GB2312" w:eastAsia="楷体_GB2312"/>
          <w:b w:val="0"/>
          <w:bCs w:val="0"/>
          <w:color w:val="auto"/>
          <w:sz w:val="32"/>
          <w:szCs w:val="32"/>
        </w:rPr>
        <w:t>（五）抽查结果公开。</w:t>
      </w:r>
      <w:r>
        <w:rPr>
          <w:rFonts w:hint="eastAsia" w:ascii="仿宋_GB2312" w:hAnsi="仿宋_GB2312" w:eastAsia="仿宋_GB2312" w:cs="仿宋_GB2312"/>
          <w:color w:val="auto"/>
          <w:sz w:val="32"/>
          <w:szCs w:val="32"/>
        </w:rPr>
        <w:t>对抽查结果正常的市场主体，自抽查结束之日起20个工作日内向社会公示。对抽查有问题的市场主体，区分情况依法做出处理并向社会公示。将抽查情况及查处结果录入在被抽查市场主体的公示信息中，向社会公示，接受社会监督。</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color w:val="auto"/>
          <w:sz w:val="32"/>
          <w:szCs w:val="32"/>
        </w:rPr>
      </w:pPr>
      <w:r>
        <w:rPr>
          <w:rFonts w:hint="eastAsia" w:ascii="楷体_GB2312" w:eastAsia="楷体_GB2312"/>
          <w:b w:val="0"/>
          <w:bCs w:val="0"/>
          <w:color w:val="auto"/>
          <w:sz w:val="32"/>
          <w:szCs w:val="32"/>
        </w:rPr>
        <w:t>（六）监管信息共享。</w:t>
      </w:r>
      <w:r>
        <w:rPr>
          <w:rFonts w:hint="eastAsia" w:ascii="仿宋_GB2312" w:eastAsia="仿宋_GB2312"/>
          <w:color w:val="auto"/>
          <w:sz w:val="32"/>
          <w:szCs w:val="32"/>
        </w:rPr>
        <w:t>配合做好市场监管信息平台统一化工作，保持部门间监管信息的互联互通。</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、工作要求 </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仿宋_GB2312" w:eastAsia="仿宋_GB2312"/>
          <w:color w:val="auto"/>
          <w:sz w:val="32"/>
          <w:szCs w:val="32"/>
        </w:rPr>
      </w:pPr>
      <w:r>
        <w:rPr>
          <w:rFonts w:hint="eastAsia" w:ascii="楷体_GB2312" w:eastAsia="楷体_GB2312"/>
          <w:b w:val="0"/>
          <w:bCs w:val="0"/>
          <w:color w:val="auto"/>
          <w:sz w:val="32"/>
          <w:szCs w:val="32"/>
        </w:rPr>
        <w:t>（一）</w:t>
      </w:r>
      <w:r>
        <w:rPr>
          <w:rFonts w:hint="eastAsia" w:ascii="楷体_GB2312" w:eastAsia="楷体_GB2312"/>
          <w:b w:val="0"/>
          <w:bCs w:val="0"/>
          <w:color w:val="auto"/>
          <w:sz w:val="32"/>
          <w:szCs w:val="32"/>
          <w:lang w:eastAsia="zh-CN"/>
        </w:rPr>
        <w:t>提高思想认识</w:t>
      </w:r>
      <w:r>
        <w:rPr>
          <w:rFonts w:hint="eastAsia" w:ascii="楷体_GB2312" w:eastAsia="楷体_GB2312"/>
          <w:b w:val="0"/>
          <w:bCs w:val="0"/>
          <w:color w:val="auto"/>
          <w:sz w:val="32"/>
          <w:szCs w:val="32"/>
        </w:rPr>
        <w:t>。</w:t>
      </w:r>
      <w:r>
        <w:rPr>
          <w:rFonts w:hint="eastAsia" w:ascii="仿宋_GB2312" w:eastAsia="仿宋_GB2312"/>
          <w:color w:val="auto"/>
          <w:sz w:val="32"/>
          <w:szCs w:val="32"/>
          <w:lang w:eastAsia="zh-CN"/>
        </w:rPr>
        <w:t>全面推开“双随机”工作是简政放权、放管结合、优化服务的重要举措，各单位各部门要严格按照相应工作机制，充分并合理调配执法检查力量，不断提高监管水平。</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仿宋_GB2312" w:eastAsia="仿宋_GB2312"/>
          <w:color w:val="auto"/>
          <w:sz w:val="32"/>
          <w:szCs w:val="32"/>
          <w:lang w:eastAsia="zh-CN"/>
        </w:rPr>
      </w:pPr>
      <w:r>
        <w:rPr>
          <w:rFonts w:hint="eastAsia" w:ascii="楷体_GB2312" w:eastAsia="楷体_GB2312"/>
          <w:b w:val="0"/>
          <w:bCs w:val="0"/>
          <w:color w:val="auto"/>
          <w:sz w:val="32"/>
          <w:szCs w:val="32"/>
        </w:rPr>
        <w:t>（二）</w:t>
      </w:r>
      <w:r>
        <w:rPr>
          <w:rFonts w:hint="eastAsia" w:ascii="楷体_GB2312" w:eastAsia="楷体_GB2312"/>
          <w:b w:val="0"/>
          <w:bCs w:val="0"/>
          <w:color w:val="auto"/>
          <w:sz w:val="32"/>
          <w:szCs w:val="32"/>
          <w:lang w:eastAsia="zh-CN"/>
        </w:rPr>
        <w:t>明确责任分工</w:t>
      </w:r>
      <w:r>
        <w:rPr>
          <w:rFonts w:hint="eastAsia" w:ascii="楷体_GB2312" w:eastAsia="楷体_GB2312"/>
          <w:b w:val="0"/>
          <w:bCs w:val="0"/>
          <w:color w:val="auto"/>
          <w:sz w:val="32"/>
          <w:szCs w:val="32"/>
        </w:rPr>
        <w:t>。</w:t>
      </w:r>
      <w:r>
        <w:rPr>
          <w:rFonts w:hint="eastAsia" w:ascii="仿宋_GB2312" w:eastAsia="仿宋_GB2312"/>
          <w:color w:val="auto"/>
          <w:sz w:val="32"/>
          <w:szCs w:val="32"/>
          <w:lang w:eastAsia="zh-CN"/>
        </w:rPr>
        <w:t>局机关</w:t>
      </w:r>
      <w:r>
        <w:rPr>
          <w:rFonts w:hint="eastAsia" w:ascii="仿宋_GB2312" w:eastAsia="仿宋_GB2312"/>
          <w:color w:val="auto"/>
          <w:sz w:val="32"/>
          <w:szCs w:val="32"/>
          <w:lang w:val="en-US" w:eastAsia="zh-CN"/>
        </w:rPr>
        <w:t>医政</w:t>
      </w:r>
      <w:r>
        <w:rPr>
          <w:rFonts w:hint="eastAsia" w:ascii="仿宋_GB2312" w:eastAsia="仿宋_GB2312"/>
          <w:color w:val="auto"/>
          <w:sz w:val="32"/>
          <w:szCs w:val="32"/>
          <w:lang w:eastAsia="zh-CN"/>
        </w:rPr>
        <w:t>和中医药管理科负责协调有关单位开展“双随机”抽查工作，区卫生和计划生育监督所负责协助区</w:t>
      </w:r>
      <w:r>
        <w:rPr>
          <w:rFonts w:hint="eastAsia" w:ascii="仿宋_GB2312" w:eastAsia="仿宋_GB2312"/>
          <w:color w:val="auto"/>
          <w:sz w:val="32"/>
          <w:szCs w:val="32"/>
          <w:lang w:val="en-US" w:eastAsia="zh-CN"/>
        </w:rPr>
        <w:t>卫生健康</w:t>
      </w:r>
      <w:r>
        <w:rPr>
          <w:rFonts w:hint="eastAsia" w:ascii="仿宋_GB2312" w:eastAsia="仿宋_GB2312"/>
          <w:color w:val="auto"/>
          <w:sz w:val="32"/>
          <w:szCs w:val="32"/>
          <w:lang w:eastAsia="zh-CN"/>
        </w:rPr>
        <w:t>局制定随机抽查规则，具体落实“双随机”抽查工作。　</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仿宋_GB2312" w:eastAsia="仿宋_GB2312"/>
          <w:color w:val="auto"/>
          <w:sz w:val="32"/>
          <w:szCs w:val="32"/>
        </w:rPr>
      </w:pPr>
      <w:r>
        <w:rPr>
          <w:rFonts w:hint="eastAsia" w:ascii="楷体_GB2312" w:eastAsia="楷体_GB2312"/>
          <w:b w:val="0"/>
          <w:bCs w:val="0"/>
          <w:color w:val="auto"/>
          <w:sz w:val="32"/>
          <w:szCs w:val="32"/>
        </w:rPr>
        <w:t>（三）加强宣传培训。</w:t>
      </w:r>
      <w:r>
        <w:rPr>
          <w:rFonts w:hint="eastAsia" w:ascii="仿宋_GB2312" w:eastAsia="仿宋_GB2312"/>
          <w:color w:val="auto"/>
          <w:sz w:val="32"/>
          <w:szCs w:val="32"/>
        </w:rPr>
        <w:t>随机抽查是事中事后监管方式的探索和创新，加强执法人员培训，提高执法人员执法能力和水平；加大宣传力度，使监管对象和广大人民群众能够理解和支持，为顺利推行营造良好的舆论氛围。</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640"/>
        <w:textAlignment w:val="auto"/>
        <w:outlineLvl w:val="9"/>
        <w:rPr>
          <w:rFonts w:hint="eastAsia" w:ascii="Times New Roman" w:hAnsi="Times New Roman" w:cs="Times New Roman"/>
          <w:spacing w:val="-20"/>
          <w:sz w:val="28"/>
          <w:szCs w:val="28"/>
          <w:lang w:val="en-US" w:eastAsia="zh-CN"/>
        </w:rPr>
      </w:pPr>
      <w:r>
        <w:rPr>
          <w:rFonts w:hint="eastAsia" w:ascii="仿宋_GB2312" w:eastAsia="仿宋_GB2312"/>
          <w:color w:val="auto"/>
          <w:sz w:val="32"/>
          <w:szCs w:val="32"/>
          <w:lang w:eastAsia="zh-CN"/>
        </w:rPr>
        <w:t>本细则自印发之日起实施</w:t>
      </w:r>
      <w:r>
        <w:rPr>
          <w:rFonts w:hint="eastAsia" w:ascii="仿宋_GB2312" w:eastAsia="仿宋_GB2312"/>
          <w:color w:val="auto"/>
          <w:sz w:val="32"/>
          <w:szCs w:val="32"/>
          <w:lang w:val="en-US" w:eastAsia="zh-CN"/>
        </w:rPr>
        <w:t>。</w:t>
      </w:r>
      <w:bookmarkStart w:id="0" w:name="_GoBack"/>
      <w:bookmarkEnd w:id="0"/>
    </w:p>
    <w:sectPr>
      <w:footerReference r:id="rId3" w:type="default"/>
      <w:pgSz w:w="11906" w:h="16838"/>
      <w:pgMar w:top="1531" w:right="1474" w:bottom="1531" w:left="1417" w:header="851" w:footer="992" w:gutter="0"/>
      <w:paperSrc/>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D00A9"/>
    <w:multiLevelType w:val="singleLevel"/>
    <w:tmpl w:val="584D00A9"/>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4654D"/>
    <w:rsid w:val="005E7FD8"/>
    <w:rsid w:val="00940AAB"/>
    <w:rsid w:val="00A62189"/>
    <w:rsid w:val="00C2084F"/>
    <w:rsid w:val="00CE2F35"/>
    <w:rsid w:val="00D03F6E"/>
    <w:rsid w:val="00EE560B"/>
    <w:rsid w:val="00EF4893"/>
    <w:rsid w:val="01102909"/>
    <w:rsid w:val="014E30E1"/>
    <w:rsid w:val="016F37A6"/>
    <w:rsid w:val="01727F83"/>
    <w:rsid w:val="018A0C9D"/>
    <w:rsid w:val="01A44F5A"/>
    <w:rsid w:val="01BA6A0E"/>
    <w:rsid w:val="01BD00A1"/>
    <w:rsid w:val="01C341AF"/>
    <w:rsid w:val="01F062CC"/>
    <w:rsid w:val="01F322F7"/>
    <w:rsid w:val="02092FED"/>
    <w:rsid w:val="022D6E9B"/>
    <w:rsid w:val="023409F9"/>
    <w:rsid w:val="02344761"/>
    <w:rsid w:val="02441521"/>
    <w:rsid w:val="02837C6E"/>
    <w:rsid w:val="02846503"/>
    <w:rsid w:val="028A708F"/>
    <w:rsid w:val="029F1E04"/>
    <w:rsid w:val="02C46ED7"/>
    <w:rsid w:val="02D77F85"/>
    <w:rsid w:val="02D94281"/>
    <w:rsid w:val="02EF5DF6"/>
    <w:rsid w:val="02FB0F16"/>
    <w:rsid w:val="0301362C"/>
    <w:rsid w:val="0317782E"/>
    <w:rsid w:val="03256A05"/>
    <w:rsid w:val="032E3E7C"/>
    <w:rsid w:val="033338AD"/>
    <w:rsid w:val="033C5A25"/>
    <w:rsid w:val="03443728"/>
    <w:rsid w:val="034E4526"/>
    <w:rsid w:val="03502C2B"/>
    <w:rsid w:val="03833497"/>
    <w:rsid w:val="03A92633"/>
    <w:rsid w:val="03B104EF"/>
    <w:rsid w:val="03D55917"/>
    <w:rsid w:val="03E04312"/>
    <w:rsid w:val="03E55C09"/>
    <w:rsid w:val="03F830E5"/>
    <w:rsid w:val="03F838EB"/>
    <w:rsid w:val="03FC5FB4"/>
    <w:rsid w:val="040375C6"/>
    <w:rsid w:val="041C0F93"/>
    <w:rsid w:val="044E34D8"/>
    <w:rsid w:val="045970D4"/>
    <w:rsid w:val="0463452B"/>
    <w:rsid w:val="046F5168"/>
    <w:rsid w:val="047762EF"/>
    <w:rsid w:val="047A2B05"/>
    <w:rsid w:val="049B779B"/>
    <w:rsid w:val="04E644A8"/>
    <w:rsid w:val="055C24CF"/>
    <w:rsid w:val="056C2EAA"/>
    <w:rsid w:val="0572549E"/>
    <w:rsid w:val="057435F1"/>
    <w:rsid w:val="058A7A56"/>
    <w:rsid w:val="05B36896"/>
    <w:rsid w:val="05C4412B"/>
    <w:rsid w:val="05C4661D"/>
    <w:rsid w:val="05D63B3A"/>
    <w:rsid w:val="060F7967"/>
    <w:rsid w:val="061B0D63"/>
    <w:rsid w:val="062C3509"/>
    <w:rsid w:val="06443B3F"/>
    <w:rsid w:val="06446E27"/>
    <w:rsid w:val="06760C8E"/>
    <w:rsid w:val="068506B3"/>
    <w:rsid w:val="068E39EB"/>
    <w:rsid w:val="069E51E3"/>
    <w:rsid w:val="06A56AFF"/>
    <w:rsid w:val="06AF44F1"/>
    <w:rsid w:val="06D85EA8"/>
    <w:rsid w:val="06E84C99"/>
    <w:rsid w:val="06F17A2C"/>
    <w:rsid w:val="07035010"/>
    <w:rsid w:val="071B65DE"/>
    <w:rsid w:val="073D2C3B"/>
    <w:rsid w:val="075D7078"/>
    <w:rsid w:val="075E368B"/>
    <w:rsid w:val="076C006E"/>
    <w:rsid w:val="077A001D"/>
    <w:rsid w:val="077B69B4"/>
    <w:rsid w:val="07B2671C"/>
    <w:rsid w:val="07DC56CC"/>
    <w:rsid w:val="07E44907"/>
    <w:rsid w:val="08057E23"/>
    <w:rsid w:val="08306F45"/>
    <w:rsid w:val="084B070B"/>
    <w:rsid w:val="085A6B9C"/>
    <w:rsid w:val="085D4D1B"/>
    <w:rsid w:val="0868504E"/>
    <w:rsid w:val="0885650A"/>
    <w:rsid w:val="08883B3C"/>
    <w:rsid w:val="088A0840"/>
    <w:rsid w:val="0896452A"/>
    <w:rsid w:val="08AA7D86"/>
    <w:rsid w:val="08D439E5"/>
    <w:rsid w:val="08DF40F9"/>
    <w:rsid w:val="08EB5989"/>
    <w:rsid w:val="08F24D64"/>
    <w:rsid w:val="08FB1CFE"/>
    <w:rsid w:val="092541EF"/>
    <w:rsid w:val="0928207E"/>
    <w:rsid w:val="0931257B"/>
    <w:rsid w:val="09333CE6"/>
    <w:rsid w:val="094B10F5"/>
    <w:rsid w:val="095A3492"/>
    <w:rsid w:val="095E716D"/>
    <w:rsid w:val="096A15B2"/>
    <w:rsid w:val="096A4395"/>
    <w:rsid w:val="096B4B12"/>
    <w:rsid w:val="09A41C15"/>
    <w:rsid w:val="09AB1581"/>
    <w:rsid w:val="09B07127"/>
    <w:rsid w:val="09C629C4"/>
    <w:rsid w:val="09D27E4F"/>
    <w:rsid w:val="09E67DB5"/>
    <w:rsid w:val="0A100096"/>
    <w:rsid w:val="0A5F2441"/>
    <w:rsid w:val="0AB377AB"/>
    <w:rsid w:val="0AB654CB"/>
    <w:rsid w:val="0ADF6D1B"/>
    <w:rsid w:val="0AF27F72"/>
    <w:rsid w:val="0AFB13C9"/>
    <w:rsid w:val="0B0256D9"/>
    <w:rsid w:val="0B025AA9"/>
    <w:rsid w:val="0B273DC2"/>
    <w:rsid w:val="0B420E08"/>
    <w:rsid w:val="0B45295A"/>
    <w:rsid w:val="0B494436"/>
    <w:rsid w:val="0B674872"/>
    <w:rsid w:val="0B6F5A2F"/>
    <w:rsid w:val="0B7B643B"/>
    <w:rsid w:val="0B8B51DB"/>
    <w:rsid w:val="0B956417"/>
    <w:rsid w:val="0BBB7AD1"/>
    <w:rsid w:val="0BC5729E"/>
    <w:rsid w:val="0BE96CB0"/>
    <w:rsid w:val="0BEA079E"/>
    <w:rsid w:val="0BFF0D08"/>
    <w:rsid w:val="0C0A75BA"/>
    <w:rsid w:val="0C147091"/>
    <w:rsid w:val="0C166993"/>
    <w:rsid w:val="0C25323B"/>
    <w:rsid w:val="0C384F93"/>
    <w:rsid w:val="0C3C233E"/>
    <w:rsid w:val="0C7D32E3"/>
    <w:rsid w:val="0CB01534"/>
    <w:rsid w:val="0CB54D9C"/>
    <w:rsid w:val="0CB66A5F"/>
    <w:rsid w:val="0CB9468D"/>
    <w:rsid w:val="0CC16FA9"/>
    <w:rsid w:val="0CD26119"/>
    <w:rsid w:val="0D235BA8"/>
    <w:rsid w:val="0D4D5D80"/>
    <w:rsid w:val="0D562765"/>
    <w:rsid w:val="0D5710B3"/>
    <w:rsid w:val="0D856C54"/>
    <w:rsid w:val="0D8A7C55"/>
    <w:rsid w:val="0D8B62BC"/>
    <w:rsid w:val="0DA26377"/>
    <w:rsid w:val="0DA7112B"/>
    <w:rsid w:val="0DAB5A51"/>
    <w:rsid w:val="0DC0206E"/>
    <w:rsid w:val="0DD53886"/>
    <w:rsid w:val="0E207F6A"/>
    <w:rsid w:val="0E2134A9"/>
    <w:rsid w:val="0E253032"/>
    <w:rsid w:val="0E286934"/>
    <w:rsid w:val="0E2E08F5"/>
    <w:rsid w:val="0E3A0951"/>
    <w:rsid w:val="0E571618"/>
    <w:rsid w:val="0E5A7D6E"/>
    <w:rsid w:val="0E5E4235"/>
    <w:rsid w:val="0E643F6D"/>
    <w:rsid w:val="0E6D674F"/>
    <w:rsid w:val="0E8C370B"/>
    <w:rsid w:val="0E91026A"/>
    <w:rsid w:val="0E916719"/>
    <w:rsid w:val="0EA65B35"/>
    <w:rsid w:val="0EAB042E"/>
    <w:rsid w:val="0ED30CD5"/>
    <w:rsid w:val="0EEA2560"/>
    <w:rsid w:val="0F440CDA"/>
    <w:rsid w:val="0F474CE7"/>
    <w:rsid w:val="0F7B5E90"/>
    <w:rsid w:val="0F7C0981"/>
    <w:rsid w:val="0F853B53"/>
    <w:rsid w:val="0F951868"/>
    <w:rsid w:val="0F9D7287"/>
    <w:rsid w:val="0FC26D77"/>
    <w:rsid w:val="0FC622F7"/>
    <w:rsid w:val="0FD749F1"/>
    <w:rsid w:val="0FED2D6B"/>
    <w:rsid w:val="0FED3911"/>
    <w:rsid w:val="0FFB6B49"/>
    <w:rsid w:val="101A168B"/>
    <w:rsid w:val="10696AA5"/>
    <w:rsid w:val="10865BA1"/>
    <w:rsid w:val="1096784F"/>
    <w:rsid w:val="109C7092"/>
    <w:rsid w:val="10B414D6"/>
    <w:rsid w:val="10F15C6C"/>
    <w:rsid w:val="10FE5012"/>
    <w:rsid w:val="11175858"/>
    <w:rsid w:val="112245B3"/>
    <w:rsid w:val="114B50D2"/>
    <w:rsid w:val="116606D5"/>
    <w:rsid w:val="116E07AB"/>
    <w:rsid w:val="1186778D"/>
    <w:rsid w:val="11963479"/>
    <w:rsid w:val="11B96CA5"/>
    <w:rsid w:val="120944B6"/>
    <w:rsid w:val="123F29DA"/>
    <w:rsid w:val="12423ACA"/>
    <w:rsid w:val="12593283"/>
    <w:rsid w:val="125A6BFA"/>
    <w:rsid w:val="12616FD2"/>
    <w:rsid w:val="12876849"/>
    <w:rsid w:val="12B015B0"/>
    <w:rsid w:val="12BD71F2"/>
    <w:rsid w:val="12E324F5"/>
    <w:rsid w:val="12E6532A"/>
    <w:rsid w:val="12EB562A"/>
    <w:rsid w:val="13142F0E"/>
    <w:rsid w:val="133E7639"/>
    <w:rsid w:val="137D4361"/>
    <w:rsid w:val="13860276"/>
    <w:rsid w:val="13C310D4"/>
    <w:rsid w:val="13CF594F"/>
    <w:rsid w:val="13D135E9"/>
    <w:rsid w:val="13E377A5"/>
    <w:rsid w:val="13F11B31"/>
    <w:rsid w:val="142C00FF"/>
    <w:rsid w:val="1432008B"/>
    <w:rsid w:val="143251BD"/>
    <w:rsid w:val="14343F21"/>
    <w:rsid w:val="14676DF2"/>
    <w:rsid w:val="14831F6F"/>
    <w:rsid w:val="14865DC7"/>
    <w:rsid w:val="14965564"/>
    <w:rsid w:val="14B25693"/>
    <w:rsid w:val="14CB4EB4"/>
    <w:rsid w:val="14CE22F6"/>
    <w:rsid w:val="14D05FC4"/>
    <w:rsid w:val="14D374FB"/>
    <w:rsid w:val="14E94119"/>
    <w:rsid w:val="1502166C"/>
    <w:rsid w:val="15466202"/>
    <w:rsid w:val="155755AB"/>
    <w:rsid w:val="15697A56"/>
    <w:rsid w:val="15970F65"/>
    <w:rsid w:val="15974209"/>
    <w:rsid w:val="15AB2FEB"/>
    <w:rsid w:val="15B03500"/>
    <w:rsid w:val="15B56A7D"/>
    <w:rsid w:val="15BB347D"/>
    <w:rsid w:val="15C81B29"/>
    <w:rsid w:val="15D600EC"/>
    <w:rsid w:val="15FE1072"/>
    <w:rsid w:val="16035BEE"/>
    <w:rsid w:val="16042E97"/>
    <w:rsid w:val="161F7896"/>
    <w:rsid w:val="164554F1"/>
    <w:rsid w:val="16494391"/>
    <w:rsid w:val="16624789"/>
    <w:rsid w:val="1679360F"/>
    <w:rsid w:val="1681596E"/>
    <w:rsid w:val="16960156"/>
    <w:rsid w:val="169736CF"/>
    <w:rsid w:val="16A22B58"/>
    <w:rsid w:val="16B95C00"/>
    <w:rsid w:val="16CE77A0"/>
    <w:rsid w:val="16D46B64"/>
    <w:rsid w:val="16DA628B"/>
    <w:rsid w:val="16E07A8D"/>
    <w:rsid w:val="170451CF"/>
    <w:rsid w:val="170F5859"/>
    <w:rsid w:val="17205C27"/>
    <w:rsid w:val="173C32C3"/>
    <w:rsid w:val="173E3300"/>
    <w:rsid w:val="175A7EC0"/>
    <w:rsid w:val="17781A5D"/>
    <w:rsid w:val="177D0A1F"/>
    <w:rsid w:val="1785162B"/>
    <w:rsid w:val="17853629"/>
    <w:rsid w:val="17883B9D"/>
    <w:rsid w:val="17990EF5"/>
    <w:rsid w:val="17A2185D"/>
    <w:rsid w:val="17AB4CAC"/>
    <w:rsid w:val="17B10FAB"/>
    <w:rsid w:val="17B7449B"/>
    <w:rsid w:val="17BC78DA"/>
    <w:rsid w:val="17E758C2"/>
    <w:rsid w:val="17FD5E6C"/>
    <w:rsid w:val="180110CE"/>
    <w:rsid w:val="18192598"/>
    <w:rsid w:val="183120A8"/>
    <w:rsid w:val="18330B82"/>
    <w:rsid w:val="184735B3"/>
    <w:rsid w:val="18505709"/>
    <w:rsid w:val="18622B08"/>
    <w:rsid w:val="18681EFA"/>
    <w:rsid w:val="18901FA2"/>
    <w:rsid w:val="18B67838"/>
    <w:rsid w:val="18C65E16"/>
    <w:rsid w:val="18D74E62"/>
    <w:rsid w:val="18E97998"/>
    <w:rsid w:val="18EC14ED"/>
    <w:rsid w:val="18F4490B"/>
    <w:rsid w:val="19025CE7"/>
    <w:rsid w:val="190F13C5"/>
    <w:rsid w:val="192369AA"/>
    <w:rsid w:val="192652DB"/>
    <w:rsid w:val="19280204"/>
    <w:rsid w:val="1937364E"/>
    <w:rsid w:val="19515107"/>
    <w:rsid w:val="198E525B"/>
    <w:rsid w:val="19BF469D"/>
    <w:rsid w:val="19C31901"/>
    <w:rsid w:val="19C335FE"/>
    <w:rsid w:val="19C41334"/>
    <w:rsid w:val="19F06206"/>
    <w:rsid w:val="19FA4940"/>
    <w:rsid w:val="19FE0A36"/>
    <w:rsid w:val="1A084DE8"/>
    <w:rsid w:val="1A2250B1"/>
    <w:rsid w:val="1A31018F"/>
    <w:rsid w:val="1A5E6FB5"/>
    <w:rsid w:val="1A71553A"/>
    <w:rsid w:val="1A7A5192"/>
    <w:rsid w:val="1A8379DF"/>
    <w:rsid w:val="1A8A251E"/>
    <w:rsid w:val="1AB010D7"/>
    <w:rsid w:val="1AB857DE"/>
    <w:rsid w:val="1AD137EB"/>
    <w:rsid w:val="1ADA42AA"/>
    <w:rsid w:val="1B045E05"/>
    <w:rsid w:val="1B156238"/>
    <w:rsid w:val="1B2234B2"/>
    <w:rsid w:val="1B426A76"/>
    <w:rsid w:val="1B450329"/>
    <w:rsid w:val="1B450F7A"/>
    <w:rsid w:val="1B733A2B"/>
    <w:rsid w:val="1B8C042A"/>
    <w:rsid w:val="1B9B5604"/>
    <w:rsid w:val="1B9C4CBF"/>
    <w:rsid w:val="1BA92DCF"/>
    <w:rsid w:val="1BAC2581"/>
    <w:rsid w:val="1BB50299"/>
    <w:rsid w:val="1BB73EF0"/>
    <w:rsid w:val="1BE91112"/>
    <w:rsid w:val="1C0307C7"/>
    <w:rsid w:val="1C07202D"/>
    <w:rsid w:val="1C164078"/>
    <w:rsid w:val="1C62744F"/>
    <w:rsid w:val="1C806A7E"/>
    <w:rsid w:val="1C836714"/>
    <w:rsid w:val="1C861349"/>
    <w:rsid w:val="1C8F2F40"/>
    <w:rsid w:val="1C921847"/>
    <w:rsid w:val="1C96517D"/>
    <w:rsid w:val="1C9945C4"/>
    <w:rsid w:val="1CBE79ED"/>
    <w:rsid w:val="1CD84C6E"/>
    <w:rsid w:val="1D062A11"/>
    <w:rsid w:val="1D1039D9"/>
    <w:rsid w:val="1D2D06CE"/>
    <w:rsid w:val="1D60066A"/>
    <w:rsid w:val="1D633B10"/>
    <w:rsid w:val="1D812120"/>
    <w:rsid w:val="1D8D7F4F"/>
    <w:rsid w:val="1D930EC8"/>
    <w:rsid w:val="1D9B2390"/>
    <w:rsid w:val="1DA07F32"/>
    <w:rsid w:val="1DA14ADB"/>
    <w:rsid w:val="1DC52C2E"/>
    <w:rsid w:val="1DC573F1"/>
    <w:rsid w:val="1DF73863"/>
    <w:rsid w:val="1E0757A0"/>
    <w:rsid w:val="1E1B2D11"/>
    <w:rsid w:val="1E274C33"/>
    <w:rsid w:val="1E2A703E"/>
    <w:rsid w:val="1E7D13B7"/>
    <w:rsid w:val="1E8D705B"/>
    <w:rsid w:val="1E97316A"/>
    <w:rsid w:val="1EB57FD9"/>
    <w:rsid w:val="1ED42F9B"/>
    <w:rsid w:val="1EF3469F"/>
    <w:rsid w:val="1F360F04"/>
    <w:rsid w:val="1F715C12"/>
    <w:rsid w:val="1F73116A"/>
    <w:rsid w:val="1F757C4A"/>
    <w:rsid w:val="1F7D103C"/>
    <w:rsid w:val="1F7E34C3"/>
    <w:rsid w:val="1F834882"/>
    <w:rsid w:val="1F975353"/>
    <w:rsid w:val="1FAC7707"/>
    <w:rsid w:val="1FD7262D"/>
    <w:rsid w:val="1FD86059"/>
    <w:rsid w:val="1FF27B5C"/>
    <w:rsid w:val="200A13EA"/>
    <w:rsid w:val="201E79D8"/>
    <w:rsid w:val="20204D5F"/>
    <w:rsid w:val="20245895"/>
    <w:rsid w:val="202B71E0"/>
    <w:rsid w:val="203E7747"/>
    <w:rsid w:val="2054609B"/>
    <w:rsid w:val="2079555A"/>
    <w:rsid w:val="208C320F"/>
    <w:rsid w:val="20A32A51"/>
    <w:rsid w:val="20B17D42"/>
    <w:rsid w:val="20FE149C"/>
    <w:rsid w:val="213C2088"/>
    <w:rsid w:val="2151162D"/>
    <w:rsid w:val="2153044B"/>
    <w:rsid w:val="21636AEB"/>
    <w:rsid w:val="21A61225"/>
    <w:rsid w:val="21AA6E6F"/>
    <w:rsid w:val="21D87B47"/>
    <w:rsid w:val="21D95B0E"/>
    <w:rsid w:val="21D9760A"/>
    <w:rsid w:val="21F45B32"/>
    <w:rsid w:val="21FB64E1"/>
    <w:rsid w:val="221B6C13"/>
    <w:rsid w:val="221C6617"/>
    <w:rsid w:val="222F11BE"/>
    <w:rsid w:val="223031AF"/>
    <w:rsid w:val="22477FFD"/>
    <w:rsid w:val="225E3673"/>
    <w:rsid w:val="22964D1B"/>
    <w:rsid w:val="22A5113F"/>
    <w:rsid w:val="22A84B6D"/>
    <w:rsid w:val="22C452A8"/>
    <w:rsid w:val="22CE126F"/>
    <w:rsid w:val="22D768DB"/>
    <w:rsid w:val="22EC0772"/>
    <w:rsid w:val="22F54912"/>
    <w:rsid w:val="23017CDA"/>
    <w:rsid w:val="2328715B"/>
    <w:rsid w:val="23333EF9"/>
    <w:rsid w:val="233D7029"/>
    <w:rsid w:val="234C6A62"/>
    <w:rsid w:val="23514CE3"/>
    <w:rsid w:val="23557189"/>
    <w:rsid w:val="23731BAB"/>
    <w:rsid w:val="23765EAB"/>
    <w:rsid w:val="237A2807"/>
    <w:rsid w:val="238A7F67"/>
    <w:rsid w:val="23AB346F"/>
    <w:rsid w:val="23E047CC"/>
    <w:rsid w:val="23E14637"/>
    <w:rsid w:val="23F1325F"/>
    <w:rsid w:val="23F5558D"/>
    <w:rsid w:val="23F74F8B"/>
    <w:rsid w:val="24277209"/>
    <w:rsid w:val="245C539E"/>
    <w:rsid w:val="245E57B4"/>
    <w:rsid w:val="24921895"/>
    <w:rsid w:val="24967433"/>
    <w:rsid w:val="24A24393"/>
    <w:rsid w:val="24A73B25"/>
    <w:rsid w:val="24D1271C"/>
    <w:rsid w:val="24EF0A7A"/>
    <w:rsid w:val="251C3CA1"/>
    <w:rsid w:val="25536E22"/>
    <w:rsid w:val="2555572E"/>
    <w:rsid w:val="256E3FB6"/>
    <w:rsid w:val="258B3538"/>
    <w:rsid w:val="25990174"/>
    <w:rsid w:val="25BF76E3"/>
    <w:rsid w:val="25C35AE2"/>
    <w:rsid w:val="25CA6201"/>
    <w:rsid w:val="25DF6A95"/>
    <w:rsid w:val="261C35C3"/>
    <w:rsid w:val="262E13CB"/>
    <w:rsid w:val="262F6082"/>
    <w:rsid w:val="266C0197"/>
    <w:rsid w:val="267E0B30"/>
    <w:rsid w:val="2694097E"/>
    <w:rsid w:val="26AB29B1"/>
    <w:rsid w:val="26E229E8"/>
    <w:rsid w:val="26E71FAB"/>
    <w:rsid w:val="26EC1591"/>
    <w:rsid w:val="26FC7827"/>
    <w:rsid w:val="27036209"/>
    <w:rsid w:val="270D6A3C"/>
    <w:rsid w:val="27151149"/>
    <w:rsid w:val="271F3612"/>
    <w:rsid w:val="272A0733"/>
    <w:rsid w:val="276616FB"/>
    <w:rsid w:val="2769175C"/>
    <w:rsid w:val="2771623E"/>
    <w:rsid w:val="277677E9"/>
    <w:rsid w:val="277C34E9"/>
    <w:rsid w:val="27982371"/>
    <w:rsid w:val="27B45C3B"/>
    <w:rsid w:val="27B947D6"/>
    <w:rsid w:val="27BD241C"/>
    <w:rsid w:val="27D90527"/>
    <w:rsid w:val="27E50726"/>
    <w:rsid w:val="27EC7D65"/>
    <w:rsid w:val="280254A8"/>
    <w:rsid w:val="280E1E4C"/>
    <w:rsid w:val="2828212F"/>
    <w:rsid w:val="283962D3"/>
    <w:rsid w:val="285939B3"/>
    <w:rsid w:val="286756E9"/>
    <w:rsid w:val="28850600"/>
    <w:rsid w:val="289828E2"/>
    <w:rsid w:val="28D475E3"/>
    <w:rsid w:val="28E47EE7"/>
    <w:rsid w:val="29370273"/>
    <w:rsid w:val="29461BB6"/>
    <w:rsid w:val="294650DD"/>
    <w:rsid w:val="295021EA"/>
    <w:rsid w:val="296A2689"/>
    <w:rsid w:val="297E403A"/>
    <w:rsid w:val="299A4BD4"/>
    <w:rsid w:val="299C17C9"/>
    <w:rsid w:val="29D41863"/>
    <w:rsid w:val="29E24185"/>
    <w:rsid w:val="29FF0D63"/>
    <w:rsid w:val="2A0F34B0"/>
    <w:rsid w:val="2A2F296C"/>
    <w:rsid w:val="2A385D7C"/>
    <w:rsid w:val="2A3D4690"/>
    <w:rsid w:val="2A415699"/>
    <w:rsid w:val="2A4856D9"/>
    <w:rsid w:val="2A492220"/>
    <w:rsid w:val="2A4A6883"/>
    <w:rsid w:val="2A5A1186"/>
    <w:rsid w:val="2A9D3608"/>
    <w:rsid w:val="2A9E4D2B"/>
    <w:rsid w:val="2AA5685A"/>
    <w:rsid w:val="2AC1674B"/>
    <w:rsid w:val="2ACE0421"/>
    <w:rsid w:val="2AF07D7B"/>
    <w:rsid w:val="2AF75127"/>
    <w:rsid w:val="2AFC66E1"/>
    <w:rsid w:val="2B0A5F44"/>
    <w:rsid w:val="2B151C14"/>
    <w:rsid w:val="2B156424"/>
    <w:rsid w:val="2B255EA9"/>
    <w:rsid w:val="2B2A76AD"/>
    <w:rsid w:val="2B3B3750"/>
    <w:rsid w:val="2B3C525D"/>
    <w:rsid w:val="2B66002F"/>
    <w:rsid w:val="2B794FBD"/>
    <w:rsid w:val="2B8203B6"/>
    <w:rsid w:val="2B831231"/>
    <w:rsid w:val="2BA54CFF"/>
    <w:rsid w:val="2BA74D09"/>
    <w:rsid w:val="2BAB6664"/>
    <w:rsid w:val="2BAC71DA"/>
    <w:rsid w:val="2BB06C72"/>
    <w:rsid w:val="2BC768A8"/>
    <w:rsid w:val="2BDC2C29"/>
    <w:rsid w:val="2BDF215F"/>
    <w:rsid w:val="2C5D6290"/>
    <w:rsid w:val="2C7B4636"/>
    <w:rsid w:val="2C897383"/>
    <w:rsid w:val="2C96182D"/>
    <w:rsid w:val="2C9F46B4"/>
    <w:rsid w:val="2CC933B7"/>
    <w:rsid w:val="2CDB041D"/>
    <w:rsid w:val="2CF0728F"/>
    <w:rsid w:val="2CF34C1A"/>
    <w:rsid w:val="2CF43FF3"/>
    <w:rsid w:val="2D033B60"/>
    <w:rsid w:val="2D223ECC"/>
    <w:rsid w:val="2D2849FD"/>
    <w:rsid w:val="2D2D6034"/>
    <w:rsid w:val="2D383523"/>
    <w:rsid w:val="2D482E6D"/>
    <w:rsid w:val="2D4A3866"/>
    <w:rsid w:val="2D7B0BE0"/>
    <w:rsid w:val="2D7E7BCA"/>
    <w:rsid w:val="2D88748D"/>
    <w:rsid w:val="2D8A7A37"/>
    <w:rsid w:val="2D990378"/>
    <w:rsid w:val="2DC71FFE"/>
    <w:rsid w:val="2DE563A3"/>
    <w:rsid w:val="2DFD0FB3"/>
    <w:rsid w:val="2E24529E"/>
    <w:rsid w:val="2E340DF1"/>
    <w:rsid w:val="2E4B15A0"/>
    <w:rsid w:val="2E6942AB"/>
    <w:rsid w:val="2E6E7FA3"/>
    <w:rsid w:val="2E8D42CF"/>
    <w:rsid w:val="2E983122"/>
    <w:rsid w:val="2EB23BFE"/>
    <w:rsid w:val="2EB243CD"/>
    <w:rsid w:val="2EF748A8"/>
    <w:rsid w:val="2EFA044D"/>
    <w:rsid w:val="2F173A39"/>
    <w:rsid w:val="2F2E4520"/>
    <w:rsid w:val="2F385408"/>
    <w:rsid w:val="2F3F0D68"/>
    <w:rsid w:val="2F75356B"/>
    <w:rsid w:val="2F860DB7"/>
    <w:rsid w:val="2FCD1257"/>
    <w:rsid w:val="2FEA179A"/>
    <w:rsid w:val="30214CAD"/>
    <w:rsid w:val="30321F1C"/>
    <w:rsid w:val="303244D3"/>
    <w:rsid w:val="30664D58"/>
    <w:rsid w:val="30942BF9"/>
    <w:rsid w:val="30AE60BA"/>
    <w:rsid w:val="30AF17D6"/>
    <w:rsid w:val="30AF4FFD"/>
    <w:rsid w:val="30BD7AC9"/>
    <w:rsid w:val="30BE2405"/>
    <w:rsid w:val="30FD2CEE"/>
    <w:rsid w:val="31011D5D"/>
    <w:rsid w:val="31101E66"/>
    <w:rsid w:val="31107E79"/>
    <w:rsid w:val="312856A5"/>
    <w:rsid w:val="313C4FB2"/>
    <w:rsid w:val="313C562B"/>
    <w:rsid w:val="313E07EE"/>
    <w:rsid w:val="3144048F"/>
    <w:rsid w:val="316769F7"/>
    <w:rsid w:val="316C4D99"/>
    <w:rsid w:val="318E5F65"/>
    <w:rsid w:val="319062DE"/>
    <w:rsid w:val="3196046A"/>
    <w:rsid w:val="31A21601"/>
    <w:rsid w:val="31C12F14"/>
    <w:rsid w:val="31C46CBE"/>
    <w:rsid w:val="31DB4A73"/>
    <w:rsid w:val="31DB7F2B"/>
    <w:rsid w:val="31F965AB"/>
    <w:rsid w:val="32107EDF"/>
    <w:rsid w:val="322E419A"/>
    <w:rsid w:val="32314195"/>
    <w:rsid w:val="323A5F5A"/>
    <w:rsid w:val="32627D1C"/>
    <w:rsid w:val="327B45B4"/>
    <w:rsid w:val="328111C2"/>
    <w:rsid w:val="32911620"/>
    <w:rsid w:val="329401FC"/>
    <w:rsid w:val="32941A92"/>
    <w:rsid w:val="329D23EB"/>
    <w:rsid w:val="32B8184B"/>
    <w:rsid w:val="32DE7F5A"/>
    <w:rsid w:val="32F36071"/>
    <w:rsid w:val="3306300D"/>
    <w:rsid w:val="3310695A"/>
    <w:rsid w:val="332B3394"/>
    <w:rsid w:val="33352E77"/>
    <w:rsid w:val="33534DF3"/>
    <w:rsid w:val="335C3CF9"/>
    <w:rsid w:val="33894BF6"/>
    <w:rsid w:val="33917D37"/>
    <w:rsid w:val="33967A13"/>
    <w:rsid w:val="339959C5"/>
    <w:rsid w:val="33A76112"/>
    <w:rsid w:val="33C50F74"/>
    <w:rsid w:val="33CA5864"/>
    <w:rsid w:val="33D003FD"/>
    <w:rsid w:val="33D70A60"/>
    <w:rsid w:val="33E61559"/>
    <w:rsid w:val="33E857FC"/>
    <w:rsid w:val="33F510D1"/>
    <w:rsid w:val="341B217D"/>
    <w:rsid w:val="3436280A"/>
    <w:rsid w:val="345D423D"/>
    <w:rsid w:val="34697E10"/>
    <w:rsid w:val="34967BDA"/>
    <w:rsid w:val="349B5192"/>
    <w:rsid w:val="349C79F8"/>
    <w:rsid w:val="34A50BF1"/>
    <w:rsid w:val="34AF7E3B"/>
    <w:rsid w:val="34B00DE8"/>
    <w:rsid w:val="34F002FE"/>
    <w:rsid w:val="350265AF"/>
    <w:rsid w:val="351A455D"/>
    <w:rsid w:val="35427E60"/>
    <w:rsid w:val="35440CB9"/>
    <w:rsid w:val="354D1F4E"/>
    <w:rsid w:val="3564675D"/>
    <w:rsid w:val="356C5E2C"/>
    <w:rsid w:val="35853866"/>
    <w:rsid w:val="358851F2"/>
    <w:rsid w:val="359E376A"/>
    <w:rsid w:val="35B41591"/>
    <w:rsid w:val="35B960BE"/>
    <w:rsid w:val="35C934CC"/>
    <w:rsid w:val="361E406A"/>
    <w:rsid w:val="361F68C5"/>
    <w:rsid w:val="36435937"/>
    <w:rsid w:val="364E6897"/>
    <w:rsid w:val="36563125"/>
    <w:rsid w:val="36582665"/>
    <w:rsid w:val="36610EF8"/>
    <w:rsid w:val="36646447"/>
    <w:rsid w:val="36714F8D"/>
    <w:rsid w:val="367D0157"/>
    <w:rsid w:val="36873F1B"/>
    <w:rsid w:val="3696507F"/>
    <w:rsid w:val="36AF66C9"/>
    <w:rsid w:val="36B07EEF"/>
    <w:rsid w:val="36FB4B53"/>
    <w:rsid w:val="3750424F"/>
    <w:rsid w:val="3759363C"/>
    <w:rsid w:val="377B2738"/>
    <w:rsid w:val="378E6967"/>
    <w:rsid w:val="37A105D7"/>
    <w:rsid w:val="380014C3"/>
    <w:rsid w:val="38061BC7"/>
    <w:rsid w:val="38235553"/>
    <w:rsid w:val="38332218"/>
    <w:rsid w:val="383512A8"/>
    <w:rsid w:val="384C443D"/>
    <w:rsid w:val="3861293A"/>
    <w:rsid w:val="38845CB1"/>
    <w:rsid w:val="388F1B83"/>
    <w:rsid w:val="38933050"/>
    <w:rsid w:val="38A47D15"/>
    <w:rsid w:val="38BB1C7D"/>
    <w:rsid w:val="38CA2D5F"/>
    <w:rsid w:val="38D06B4F"/>
    <w:rsid w:val="38D07360"/>
    <w:rsid w:val="38EE1A12"/>
    <w:rsid w:val="391166A5"/>
    <w:rsid w:val="39310772"/>
    <w:rsid w:val="39451535"/>
    <w:rsid w:val="39776B2A"/>
    <w:rsid w:val="397F551C"/>
    <w:rsid w:val="39825E03"/>
    <w:rsid w:val="39912FB8"/>
    <w:rsid w:val="39AB6F91"/>
    <w:rsid w:val="39D075CF"/>
    <w:rsid w:val="39D44E4E"/>
    <w:rsid w:val="39DC7084"/>
    <w:rsid w:val="3A0B1B28"/>
    <w:rsid w:val="3A126016"/>
    <w:rsid w:val="3A2E4A74"/>
    <w:rsid w:val="3A404130"/>
    <w:rsid w:val="3A4E4C69"/>
    <w:rsid w:val="3A4F2BBB"/>
    <w:rsid w:val="3A5D4267"/>
    <w:rsid w:val="3A7019AB"/>
    <w:rsid w:val="3A8A7D38"/>
    <w:rsid w:val="3A9428D7"/>
    <w:rsid w:val="3A964AA4"/>
    <w:rsid w:val="3AA7538C"/>
    <w:rsid w:val="3AE3080B"/>
    <w:rsid w:val="3B010E71"/>
    <w:rsid w:val="3B1A2B63"/>
    <w:rsid w:val="3B281463"/>
    <w:rsid w:val="3B387FA2"/>
    <w:rsid w:val="3B5442F7"/>
    <w:rsid w:val="3B6E4B89"/>
    <w:rsid w:val="3B6E74AB"/>
    <w:rsid w:val="3B950A06"/>
    <w:rsid w:val="3BA7798F"/>
    <w:rsid w:val="3BAC053B"/>
    <w:rsid w:val="3BAE7FE3"/>
    <w:rsid w:val="3BBF5051"/>
    <w:rsid w:val="3BD0716B"/>
    <w:rsid w:val="3BD104B4"/>
    <w:rsid w:val="3BDF3529"/>
    <w:rsid w:val="3BF268E2"/>
    <w:rsid w:val="3BF81D99"/>
    <w:rsid w:val="3C033362"/>
    <w:rsid w:val="3C105796"/>
    <w:rsid w:val="3C1D2B44"/>
    <w:rsid w:val="3C3C6EB8"/>
    <w:rsid w:val="3C5C6735"/>
    <w:rsid w:val="3C5C6B36"/>
    <w:rsid w:val="3C6459F5"/>
    <w:rsid w:val="3C7C1FE9"/>
    <w:rsid w:val="3C871D3C"/>
    <w:rsid w:val="3C961FFA"/>
    <w:rsid w:val="3CBA34C9"/>
    <w:rsid w:val="3CDF6318"/>
    <w:rsid w:val="3CE91863"/>
    <w:rsid w:val="3D2722DF"/>
    <w:rsid w:val="3D37418E"/>
    <w:rsid w:val="3D484419"/>
    <w:rsid w:val="3D4D6705"/>
    <w:rsid w:val="3D620163"/>
    <w:rsid w:val="3D651EED"/>
    <w:rsid w:val="3D773201"/>
    <w:rsid w:val="3D7870BF"/>
    <w:rsid w:val="3D7B4283"/>
    <w:rsid w:val="3DA05A7E"/>
    <w:rsid w:val="3DA7225E"/>
    <w:rsid w:val="3DC1392F"/>
    <w:rsid w:val="3DC205E8"/>
    <w:rsid w:val="3DC36D7A"/>
    <w:rsid w:val="3DC6594A"/>
    <w:rsid w:val="3DCA7C5C"/>
    <w:rsid w:val="3DD12073"/>
    <w:rsid w:val="3DD41F9D"/>
    <w:rsid w:val="3DD70C45"/>
    <w:rsid w:val="3DDF54DB"/>
    <w:rsid w:val="3DED427A"/>
    <w:rsid w:val="3E014DD8"/>
    <w:rsid w:val="3E3348C3"/>
    <w:rsid w:val="3E40381E"/>
    <w:rsid w:val="3E4D150B"/>
    <w:rsid w:val="3E781B2E"/>
    <w:rsid w:val="3E854AA7"/>
    <w:rsid w:val="3E9726F0"/>
    <w:rsid w:val="3EA61367"/>
    <w:rsid w:val="3EAB3458"/>
    <w:rsid w:val="3EB37FC8"/>
    <w:rsid w:val="3EB81498"/>
    <w:rsid w:val="3EBD3204"/>
    <w:rsid w:val="3EC40B50"/>
    <w:rsid w:val="3ED76C25"/>
    <w:rsid w:val="3EF02333"/>
    <w:rsid w:val="3EF709C2"/>
    <w:rsid w:val="3F0A67B8"/>
    <w:rsid w:val="3F1546B1"/>
    <w:rsid w:val="3F191134"/>
    <w:rsid w:val="3F203EE2"/>
    <w:rsid w:val="3F321C50"/>
    <w:rsid w:val="3F324AE3"/>
    <w:rsid w:val="3F407D59"/>
    <w:rsid w:val="3F45140A"/>
    <w:rsid w:val="3F7C6676"/>
    <w:rsid w:val="3F854B53"/>
    <w:rsid w:val="3F8A461E"/>
    <w:rsid w:val="3F9E6511"/>
    <w:rsid w:val="3FBD3137"/>
    <w:rsid w:val="3FD1440A"/>
    <w:rsid w:val="3FD80EB0"/>
    <w:rsid w:val="3FDB3B1D"/>
    <w:rsid w:val="40136A33"/>
    <w:rsid w:val="40463FE9"/>
    <w:rsid w:val="405348FF"/>
    <w:rsid w:val="408146F0"/>
    <w:rsid w:val="40BF5BAC"/>
    <w:rsid w:val="40C652AE"/>
    <w:rsid w:val="40DD4ECE"/>
    <w:rsid w:val="410E5E9A"/>
    <w:rsid w:val="411B6D7E"/>
    <w:rsid w:val="411E7855"/>
    <w:rsid w:val="41280D6A"/>
    <w:rsid w:val="413E2DFE"/>
    <w:rsid w:val="41752C83"/>
    <w:rsid w:val="41821392"/>
    <w:rsid w:val="41926065"/>
    <w:rsid w:val="41B452EA"/>
    <w:rsid w:val="41BF3765"/>
    <w:rsid w:val="41F526E6"/>
    <w:rsid w:val="41FA5D13"/>
    <w:rsid w:val="420F0137"/>
    <w:rsid w:val="421C43C5"/>
    <w:rsid w:val="422962DF"/>
    <w:rsid w:val="424470DF"/>
    <w:rsid w:val="424C4224"/>
    <w:rsid w:val="424D53E0"/>
    <w:rsid w:val="42837A03"/>
    <w:rsid w:val="42A11D96"/>
    <w:rsid w:val="42A51304"/>
    <w:rsid w:val="42B55922"/>
    <w:rsid w:val="42B74293"/>
    <w:rsid w:val="42CC6E77"/>
    <w:rsid w:val="42D00C73"/>
    <w:rsid w:val="42DE57FC"/>
    <w:rsid w:val="42F56164"/>
    <w:rsid w:val="42F9517E"/>
    <w:rsid w:val="43087C35"/>
    <w:rsid w:val="43256797"/>
    <w:rsid w:val="432A139C"/>
    <w:rsid w:val="435619F6"/>
    <w:rsid w:val="43810523"/>
    <w:rsid w:val="438179CD"/>
    <w:rsid w:val="43910853"/>
    <w:rsid w:val="43BD2616"/>
    <w:rsid w:val="43D51318"/>
    <w:rsid w:val="43FB5E10"/>
    <w:rsid w:val="44066050"/>
    <w:rsid w:val="441219F8"/>
    <w:rsid w:val="4427267F"/>
    <w:rsid w:val="444C15E8"/>
    <w:rsid w:val="4474558A"/>
    <w:rsid w:val="449035C2"/>
    <w:rsid w:val="44D35B05"/>
    <w:rsid w:val="44EA7B3E"/>
    <w:rsid w:val="44ED64E7"/>
    <w:rsid w:val="44EF1D46"/>
    <w:rsid w:val="44F26024"/>
    <w:rsid w:val="45021AC1"/>
    <w:rsid w:val="45061830"/>
    <w:rsid w:val="45220D73"/>
    <w:rsid w:val="4547113C"/>
    <w:rsid w:val="455D0AB6"/>
    <w:rsid w:val="457F525E"/>
    <w:rsid w:val="45AE30AA"/>
    <w:rsid w:val="45D0000A"/>
    <w:rsid w:val="45D7233D"/>
    <w:rsid w:val="461054B2"/>
    <w:rsid w:val="46380C10"/>
    <w:rsid w:val="465B56B0"/>
    <w:rsid w:val="46644905"/>
    <w:rsid w:val="468F6AC3"/>
    <w:rsid w:val="46D405C6"/>
    <w:rsid w:val="46FE57F6"/>
    <w:rsid w:val="47046962"/>
    <w:rsid w:val="471E087D"/>
    <w:rsid w:val="47365A60"/>
    <w:rsid w:val="47813A96"/>
    <w:rsid w:val="47A61832"/>
    <w:rsid w:val="47A91566"/>
    <w:rsid w:val="47B026F2"/>
    <w:rsid w:val="47D52265"/>
    <w:rsid w:val="47E7629B"/>
    <w:rsid w:val="47F40C17"/>
    <w:rsid w:val="480B3415"/>
    <w:rsid w:val="481200BA"/>
    <w:rsid w:val="481A73EC"/>
    <w:rsid w:val="482D2AAB"/>
    <w:rsid w:val="484D7807"/>
    <w:rsid w:val="4868599D"/>
    <w:rsid w:val="4878324A"/>
    <w:rsid w:val="4896579B"/>
    <w:rsid w:val="48A604B6"/>
    <w:rsid w:val="48A61971"/>
    <w:rsid w:val="48B174F9"/>
    <w:rsid w:val="48C60E48"/>
    <w:rsid w:val="48CD7FB1"/>
    <w:rsid w:val="48F96731"/>
    <w:rsid w:val="49047524"/>
    <w:rsid w:val="490E0E2B"/>
    <w:rsid w:val="49321DAD"/>
    <w:rsid w:val="493A77E1"/>
    <w:rsid w:val="49425E8D"/>
    <w:rsid w:val="49440505"/>
    <w:rsid w:val="4949342C"/>
    <w:rsid w:val="4956775B"/>
    <w:rsid w:val="496313D1"/>
    <w:rsid w:val="49850FDD"/>
    <w:rsid w:val="49D1410A"/>
    <w:rsid w:val="49EE55E8"/>
    <w:rsid w:val="4A0056E8"/>
    <w:rsid w:val="4A166401"/>
    <w:rsid w:val="4A3E605F"/>
    <w:rsid w:val="4A6633C7"/>
    <w:rsid w:val="4A695046"/>
    <w:rsid w:val="4A6D5AEB"/>
    <w:rsid w:val="4A8A0CC3"/>
    <w:rsid w:val="4A9D5C12"/>
    <w:rsid w:val="4AC5505C"/>
    <w:rsid w:val="4AEC12BB"/>
    <w:rsid w:val="4AFF0FE7"/>
    <w:rsid w:val="4B14571D"/>
    <w:rsid w:val="4B2A2B89"/>
    <w:rsid w:val="4B2C57E3"/>
    <w:rsid w:val="4B320F09"/>
    <w:rsid w:val="4B3213B1"/>
    <w:rsid w:val="4B382857"/>
    <w:rsid w:val="4B6B00C8"/>
    <w:rsid w:val="4B701A89"/>
    <w:rsid w:val="4B731FE3"/>
    <w:rsid w:val="4B74654D"/>
    <w:rsid w:val="4B7C6A4B"/>
    <w:rsid w:val="4B962A88"/>
    <w:rsid w:val="4BBF4576"/>
    <w:rsid w:val="4BD7396A"/>
    <w:rsid w:val="4BD8462D"/>
    <w:rsid w:val="4BEF5B47"/>
    <w:rsid w:val="4C065B87"/>
    <w:rsid w:val="4C302998"/>
    <w:rsid w:val="4C461609"/>
    <w:rsid w:val="4C4F5BE7"/>
    <w:rsid w:val="4C5C392A"/>
    <w:rsid w:val="4C8D452B"/>
    <w:rsid w:val="4C9530C1"/>
    <w:rsid w:val="4CBF0423"/>
    <w:rsid w:val="4D32162A"/>
    <w:rsid w:val="4D4E4E1F"/>
    <w:rsid w:val="4D853951"/>
    <w:rsid w:val="4D932294"/>
    <w:rsid w:val="4D9C7FB1"/>
    <w:rsid w:val="4DA35CA0"/>
    <w:rsid w:val="4DAF0320"/>
    <w:rsid w:val="4DB53CF9"/>
    <w:rsid w:val="4E095FE9"/>
    <w:rsid w:val="4E1518A4"/>
    <w:rsid w:val="4E2B09B2"/>
    <w:rsid w:val="4E2D6785"/>
    <w:rsid w:val="4E370E97"/>
    <w:rsid w:val="4E8C1893"/>
    <w:rsid w:val="4EA95747"/>
    <w:rsid w:val="4EBA79E8"/>
    <w:rsid w:val="4EE51320"/>
    <w:rsid w:val="4EE84AB6"/>
    <w:rsid w:val="4F043CE0"/>
    <w:rsid w:val="4F302A4A"/>
    <w:rsid w:val="4F3512F7"/>
    <w:rsid w:val="4F3A0427"/>
    <w:rsid w:val="4F3A3450"/>
    <w:rsid w:val="4F562B90"/>
    <w:rsid w:val="4F5F3CBD"/>
    <w:rsid w:val="4F69139C"/>
    <w:rsid w:val="4F6C7252"/>
    <w:rsid w:val="4F9C4D45"/>
    <w:rsid w:val="4FA94AF6"/>
    <w:rsid w:val="4FB601E3"/>
    <w:rsid w:val="4FF0493B"/>
    <w:rsid w:val="4FF71D3D"/>
    <w:rsid w:val="4FFA0B7A"/>
    <w:rsid w:val="50056147"/>
    <w:rsid w:val="50347E80"/>
    <w:rsid w:val="503C1FE8"/>
    <w:rsid w:val="504F6C94"/>
    <w:rsid w:val="50585C63"/>
    <w:rsid w:val="505E0CEF"/>
    <w:rsid w:val="505E0FF4"/>
    <w:rsid w:val="50BA07A1"/>
    <w:rsid w:val="50D637BA"/>
    <w:rsid w:val="50DF2BEB"/>
    <w:rsid w:val="50FC0C7D"/>
    <w:rsid w:val="51166616"/>
    <w:rsid w:val="51276280"/>
    <w:rsid w:val="513849B0"/>
    <w:rsid w:val="513D19D8"/>
    <w:rsid w:val="514D6619"/>
    <w:rsid w:val="51523B8D"/>
    <w:rsid w:val="517D6114"/>
    <w:rsid w:val="519B1BEB"/>
    <w:rsid w:val="51A62A51"/>
    <w:rsid w:val="51B0081F"/>
    <w:rsid w:val="51C61297"/>
    <w:rsid w:val="51C7063E"/>
    <w:rsid w:val="51C757B0"/>
    <w:rsid w:val="51CE7BAA"/>
    <w:rsid w:val="51F602BD"/>
    <w:rsid w:val="51FF5F7D"/>
    <w:rsid w:val="521759CA"/>
    <w:rsid w:val="52215150"/>
    <w:rsid w:val="52346690"/>
    <w:rsid w:val="52580D31"/>
    <w:rsid w:val="52743DC3"/>
    <w:rsid w:val="527C1E28"/>
    <w:rsid w:val="528E7805"/>
    <w:rsid w:val="52BD769C"/>
    <w:rsid w:val="52ED7BF0"/>
    <w:rsid w:val="532007F1"/>
    <w:rsid w:val="532757F3"/>
    <w:rsid w:val="53402870"/>
    <w:rsid w:val="53563D8D"/>
    <w:rsid w:val="536549E9"/>
    <w:rsid w:val="537775A4"/>
    <w:rsid w:val="539009D2"/>
    <w:rsid w:val="539C64A0"/>
    <w:rsid w:val="53AF3EB0"/>
    <w:rsid w:val="53C77124"/>
    <w:rsid w:val="53CC4F1D"/>
    <w:rsid w:val="53D86F14"/>
    <w:rsid w:val="53E02015"/>
    <w:rsid w:val="53EC2E65"/>
    <w:rsid w:val="54077688"/>
    <w:rsid w:val="540E71EF"/>
    <w:rsid w:val="542174A7"/>
    <w:rsid w:val="543B7627"/>
    <w:rsid w:val="546B094A"/>
    <w:rsid w:val="546C34D2"/>
    <w:rsid w:val="54795032"/>
    <w:rsid w:val="548508D4"/>
    <w:rsid w:val="54A15579"/>
    <w:rsid w:val="54EC0CF5"/>
    <w:rsid w:val="55051B2E"/>
    <w:rsid w:val="55421E23"/>
    <w:rsid w:val="554C4A8F"/>
    <w:rsid w:val="557D44A0"/>
    <w:rsid w:val="55B150AF"/>
    <w:rsid w:val="55D03E70"/>
    <w:rsid w:val="55E8174D"/>
    <w:rsid w:val="560136E1"/>
    <w:rsid w:val="56442E0F"/>
    <w:rsid w:val="566E5515"/>
    <w:rsid w:val="567169AE"/>
    <w:rsid w:val="56967F2F"/>
    <w:rsid w:val="56A54F37"/>
    <w:rsid w:val="56AE4DE1"/>
    <w:rsid w:val="56B966E2"/>
    <w:rsid w:val="56CA5CA1"/>
    <w:rsid w:val="56D62B20"/>
    <w:rsid w:val="56F56855"/>
    <w:rsid w:val="570363DB"/>
    <w:rsid w:val="57352750"/>
    <w:rsid w:val="573D5F97"/>
    <w:rsid w:val="57413712"/>
    <w:rsid w:val="575F523F"/>
    <w:rsid w:val="576429AA"/>
    <w:rsid w:val="576B4E62"/>
    <w:rsid w:val="577D25E3"/>
    <w:rsid w:val="577F1114"/>
    <w:rsid w:val="578045A3"/>
    <w:rsid w:val="57B92BD8"/>
    <w:rsid w:val="57CE04B6"/>
    <w:rsid w:val="57E65A1E"/>
    <w:rsid w:val="57FF4179"/>
    <w:rsid w:val="58091B4D"/>
    <w:rsid w:val="58144A39"/>
    <w:rsid w:val="581B5C66"/>
    <w:rsid w:val="58442A11"/>
    <w:rsid w:val="58523CD7"/>
    <w:rsid w:val="586518D9"/>
    <w:rsid w:val="58684D3D"/>
    <w:rsid w:val="586D1B82"/>
    <w:rsid w:val="58AC3219"/>
    <w:rsid w:val="58B93A29"/>
    <w:rsid w:val="58BE19B5"/>
    <w:rsid w:val="58D17DBD"/>
    <w:rsid w:val="590D2221"/>
    <w:rsid w:val="59333EEB"/>
    <w:rsid w:val="59612E90"/>
    <w:rsid w:val="5978773A"/>
    <w:rsid w:val="59A27F12"/>
    <w:rsid w:val="59C933BD"/>
    <w:rsid w:val="59CB06E8"/>
    <w:rsid w:val="59DA31AB"/>
    <w:rsid w:val="5A044982"/>
    <w:rsid w:val="5A2E1C63"/>
    <w:rsid w:val="5A2E7D71"/>
    <w:rsid w:val="5A391088"/>
    <w:rsid w:val="5A3945A4"/>
    <w:rsid w:val="5A4058E0"/>
    <w:rsid w:val="5A5B575A"/>
    <w:rsid w:val="5A602A0A"/>
    <w:rsid w:val="5A731E57"/>
    <w:rsid w:val="5A962D36"/>
    <w:rsid w:val="5AB6618F"/>
    <w:rsid w:val="5AD4090D"/>
    <w:rsid w:val="5ADA3C8C"/>
    <w:rsid w:val="5B09252C"/>
    <w:rsid w:val="5B144D19"/>
    <w:rsid w:val="5B1B2CCE"/>
    <w:rsid w:val="5B3A292F"/>
    <w:rsid w:val="5B4819E7"/>
    <w:rsid w:val="5B506AE0"/>
    <w:rsid w:val="5B5115F9"/>
    <w:rsid w:val="5B6968D8"/>
    <w:rsid w:val="5B7D03F4"/>
    <w:rsid w:val="5B8250A7"/>
    <w:rsid w:val="5B925DAA"/>
    <w:rsid w:val="5BCA6546"/>
    <w:rsid w:val="5BCC72FD"/>
    <w:rsid w:val="5BCC738F"/>
    <w:rsid w:val="5BD24698"/>
    <w:rsid w:val="5BDF3A05"/>
    <w:rsid w:val="5BE218E7"/>
    <w:rsid w:val="5BE64BA8"/>
    <w:rsid w:val="5BEB3C4D"/>
    <w:rsid w:val="5BF271C8"/>
    <w:rsid w:val="5C0708F5"/>
    <w:rsid w:val="5C364553"/>
    <w:rsid w:val="5C4F64A2"/>
    <w:rsid w:val="5C926160"/>
    <w:rsid w:val="5C9E0A05"/>
    <w:rsid w:val="5CC34357"/>
    <w:rsid w:val="5CC548C1"/>
    <w:rsid w:val="5CD0240C"/>
    <w:rsid w:val="5CD97195"/>
    <w:rsid w:val="5CDB4DE4"/>
    <w:rsid w:val="5CFF67FE"/>
    <w:rsid w:val="5D252D90"/>
    <w:rsid w:val="5D506436"/>
    <w:rsid w:val="5DAA059C"/>
    <w:rsid w:val="5E527B26"/>
    <w:rsid w:val="5E5E1D49"/>
    <w:rsid w:val="5E6D5EAD"/>
    <w:rsid w:val="5E7803D0"/>
    <w:rsid w:val="5E9E4994"/>
    <w:rsid w:val="5ED83C27"/>
    <w:rsid w:val="5EEE199B"/>
    <w:rsid w:val="5F050362"/>
    <w:rsid w:val="5F070741"/>
    <w:rsid w:val="5F081974"/>
    <w:rsid w:val="5F22234E"/>
    <w:rsid w:val="5F2505B2"/>
    <w:rsid w:val="5F441643"/>
    <w:rsid w:val="5F4B7200"/>
    <w:rsid w:val="5F552CEA"/>
    <w:rsid w:val="5F695A2C"/>
    <w:rsid w:val="5F6C25CA"/>
    <w:rsid w:val="5F6D04CC"/>
    <w:rsid w:val="5F8A49FD"/>
    <w:rsid w:val="5F902F15"/>
    <w:rsid w:val="5F9B5D1A"/>
    <w:rsid w:val="5FE85B9F"/>
    <w:rsid w:val="60291ECC"/>
    <w:rsid w:val="606B2A64"/>
    <w:rsid w:val="60734B7B"/>
    <w:rsid w:val="60997A29"/>
    <w:rsid w:val="60A52048"/>
    <w:rsid w:val="60D25417"/>
    <w:rsid w:val="610A3994"/>
    <w:rsid w:val="61103679"/>
    <w:rsid w:val="612411AA"/>
    <w:rsid w:val="615746CE"/>
    <w:rsid w:val="616E4C8C"/>
    <w:rsid w:val="61732FEC"/>
    <w:rsid w:val="617722A5"/>
    <w:rsid w:val="6199200E"/>
    <w:rsid w:val="61BE170B"/>
    <w:rsid w:val="61C03F4B"/>
    <w:rsid w:val="61CE15FD"/>
    <w:rsid w:val="61E1126F"/>
    <w:rsid w:val="61E25C49"/>
    <w:rsid w:val="62145D13"/>
    <w:rsid w:val="622B2AF3"/>
    <w:rsid w:val="624A40B9"/>
    <w:rsid w:val="625B3F21"/>
    <w:rsid w:val="625D6C6C"/>
    <w:rsid w:val="626266EB"/>
    <w:rsid w:val="628456F6"/>
    <w:rsid w:val="62925C24"/>
    <w:rsid w:val="62D63AA5"/>
    <w:rsid w:val="62F04EE1"/>
    <w:rsid w:val="63064F74"/>
    <w:rsid w:val="6319074C"/>
    <w:rsid w:val="632D124E"/>
    <w:rsid w:val="633413B9"/>
    <w:rsid w:val="63412EA8"/>
    <w:rsid w:val="6348074C"/>
    <w:rsid w:val="638D61BE"/>
    <w:rsid w:val="63901B8F"/>
    <w:rsid w:val="63D10A9E"/>
    <w:rsid w:val="63D477BD"/>
    <w:rsid w:val="63F12900"/>
    <w:rsid w:val="640A05B9"/>
    <w:rsid w:val="640A758F"/>
    <w:rsid w:val="6442095E"/>
    <w:rsid w:val="6462725D"/>
    <w:rsid w:val="6495259B"/>
    <w:rsid w:val="649D259B"/>
    <w:rsid w:val="649F3085"/>
    <w:rsid w:val="64A67F71"/>
    <w:rsid w:val="64B80347"/>
    <w:rsid w:val="64BD0E51"/>
    <w:rsid w:val="64CD51A2"/>
    <w:rsid w:val="64EE2FE1"/>
    <w:rsid w:val="65380EE5"/>
    <w:rsid w:val="65497AE7"/>
    <w:rsid w:val="654A6520"/>
    <w:rsid w:val="654C4B21"/>
    <w:rsid w:val="65590D62"/>
    <w:rsid w:val="65664CB5"/>
    <w:rsid w:val="656D4D8E"/>
    <w:rsid w:val="658459BD"/>
    <w:rsid w:val="658E6903"/>
    <w:rsid w:val="65905106"/>
    <w:rsid w:val="659C0650"/>
    <w:rsid w:val="65AE40B7"/>
    <w:rsid w:val="65BD6048"/>
    <w:rsid w:val="65DF22E0"/>
    <w:rsid w:val="65E8068C"/>
    <w:rsid w:val="65E87B25"/>
    <w:rsid w:val="66104EE2"/>
    <w:rsid w:val="6623684C"/>
    <w:rsid w:val="66266AAF"/>
    <w:rsid w:val="66303493"/>
    <w:rsid w:val="66384AC7"/>
    <w:rsid w:val="66443E60"/>
    <w:rsid w:val="664B5647"/>
    <w:rsid w:val="667F1B30"/>
    <w:rsid w:val="66A40D22"/>
    <w:rsid w:val="66BC542C"/>
    <w:rsid w:val="66EB3F60"/>
    <w:rsid w:val="66ED3707"/>
    <w:rsid w:val="67153CA1"/>
    <w:rsid w:val="6721761B"/>
    <w:rsid w:val="672C5F57"/>
    <w:rsid w:val="672D382E"/>
    <w:rsid w:val="675E10B7"/>
    <w:rsid w:val="67A032FF"/>
    <w:rsid w:val="67A36E60"/>
    <w:rsid w:val="67A56FC6"/>
    <w:rsid w:val="67C700A5"/>
    <w:rsid w:val="67C71CB5"/>
    <w:rsid w:val="67CE030C"/>
    <w:rsid w:val="67EB0521"/>
    <w:rsid w:val="684C6133"/>
    <w:rsid w:val="685A3501"/>
    <w:rsid w:val="68783CBE"/>
    <w:rsid w:val="689B4E9F"/>
    <w:rsid w:val="68A81452"/>
    <w:rsid w:val="68C27973"/>
    <w:rsid w:val="68D114BC"/>
    <w:rsid w:val="68DB45CF"/>
    <w:rsid w:val="68ED2B9F"/>
    <w:rsid w:val="69254B22"/>
    <w:rsid w:val="69280748"/>
    <w:rsid w:val="695055B4"/>
    <w:rsid w:val="6959257C"/>
    <w:rsid w:val="696A3C0C"/>
    <w:rsid w:val="696C5637"/>
    <w:rsid w:val="696F27FD"/>
    <w:rsid w:val="69795DDB"/>
    <w:rsid w:val="697E4F4B"/>
    <w:rsid w:val="698F62F0"/>
    <w:rsid w:val="69A63F94"/>
    <w:rsid w:val="69DD6187"/>
    <w:rsid w:val="69F76B10"/>
    <w:rsid w:val="69F77771"/>
    <w:rsid w:val="6A2B39F9"/>
    <w:rsid w:val="6A36536C"/>
    <w:rsid w:val="6A3C6E33"/>
    <w:rsid w:val="6A77003E"/>
    <w:rsid w:val="6A8163A3"/>
    <w:rsid w:val="6A8A1DF1"/>
    <w:rsid w:val="6A9A0C8F"/>
    <w:rsid w:val="6AEC2B35"/>
    <w:rsid w:val="6AF47FFD"/>
    <w:rsid w:val="6AFE65D6"/>
    <w:rsid w:val="6B047E58"/>
    <w:rsid w:val="6B0F68DF"/>
    <w:rsid w:val="6B5C5311"/>
    <w:rsid w:val="6B601908"/>
    <w:rsid w:val="6B63654E"/>
    <w:rsid w:val="6B7505F7"/>
    <w:rsid w:val="6BBE7F00"/>
    <w:rsid w:val="6BC32EA0"/>
    <w:rsid w:val="6BDD66B5"/>
    <w:rsid w:val="6BFF47CC"/>
    <w:rsid w:val="6C0B0323"/>
    <w:rsid w:val="6C271987"/>
    <w:rsid w:val="6C474012"/>
    <w:rsid w:val="6C6E5C6D"/>
    <w:rsid w:val="6C7367EF"/>
    <w:rsid w:val="6C74029C"/>
    <w:rsid w:val="6C875CFB"/>
    <w:rsid w:val="6C8D31C1"/>
    <w:rsid w:val="6C93758A"/>
    <w:rsid w:val="6C941781"/>
    <w:rsid w:val="6C98446A"/>
    <w:rsid w:val="6CA919D7"/>
    <w:rsid w:val="6CE175F1"/>
    <w:rsid w:val="6CE4074A"/>
    <w:rsid w:val="6CF0493C"/>
    <w:rsid w:val="6CF258C2"/>
    <w:rsid w:val="6CFC7FEB"/>
    <w:rsid w:val="6D124ECC"/>
    <w:rsid w:val="6D3100C7"/>
    <w:rsid w:val="6D3F490C"/>
    <w:rsid w:val="6D410F1C"/>
    <w:rsid w:val="6D5D02F7"/>
    <w:rsid w:val="6D614E94"/>
    <w:rsid w:val="6D744AE7"/>
    <w:rsid w:val="6D773551"/>
    <w:rsid w:val="6DC104FA"/>
    <w:rsid w:val="6DC82D72"/>
    <w:rsid w:val="6DCF0B20"/>
    <w:rsid w:val="6DDD1C44"/>
    <w:rsid w:val="6DE465F9"/>
    <w:rsid w:val="6DF04D2C"/>
    <w:rsid w:val="6DF93738"/>
    <w:rsid w:val="6E0E5A61"/>
    <w:rsid w:val="6E235CC8"/>
    <w:rsid w:val="6E312CB4"/>
    <w:rsid w:val="6E464892"/>
    <w:rsid w:val="6E524288"/>
    <w:rsid w:val="6E66225A"/>
    <w:rsid w:val="6E6A6361"/>
    <w:rsid w:val="6E800B5E"/>
    <w:rsid w:val="6E983D55"/>
    <w:rsid w:val="6EB46810"/>
    <w:rsid w:val="6EB7417C"/>
    <w:rsid w:val="6EC4695B"/>
    <w:rsid w:val="6ED34EE5"/>
    <w:rsid w:val="6EDB11EE"/>
    <w:rsid w:val="6F083C1E"/>
    <w:rsid w:val="6F154242"/>
    <w:rsid w:val="6F2813B6"/>
    <w:rsid w:val="6F2A15E3"/>
    <w:rsid w:val="6F30537A"/>
    <w:rsid w:val="6F3F5A41"/>
    <w:rsid w:val="6F4A3ED5"/>
    <w:rsid w:val="6F6659DA"/>
    <w:rsid w:val="6F934CF1"/>
    <w:rsid w:val="6FB31223"/>
    <w:rsid w:val="6FDE22ED"/>
    <w:rsid w:val="6FE90BAA"/>
    <w:rsid w:val="6FE92130"/>
    <w:rsid w:val="6FF700C0"/>
    <w:rsid w:val="70124103"/>
    <w:rsid w:val="701D7A97"/>
    <w:rsid w:val="7026086A"/>
    <w:rsid w:val="70362215"/>
    <w:rsid w:val="704615CF"/>
    <w:rsid w:val="70574076"/>
    <w:rsid w:val="707B6FAA"/>
    <w:rsid w:val="70800A0D"/>
    <w:rsid w:val="708D4784"/>
    <w:rsid w:val="70C75695"/>
    <w:rsid w:val="70D33EDE"/>
    <w:rsid w:val="70D42852"/>
    <w:rsid w:val="70EA1429"/>
    <w:rsid w:val="70F46879"/>
    <w:rsid w:val="70FA1BC0"/>
    <w:rsid w:val="710D244F"/>
    <w:rsid w:val="71231676"/>
    <w:rsid w:val="71296006"/>
    <w:rsid w:val="715D43ED"/>
    <w:rsid w:val="71627A97"/>
    <w:rsid w:val="718E0D31"/>
    <w:rsid w:val="71964D06"/>
    <w:rsid w:val="71966CBB"/>
    <w:rsid w:val="71AE79B6"/>
    <w:rsid w:val="71BE6FC9"/>
    <w:rsid w:val="71BF21BB"/>
    <w:rsid w:val="71CB16B0"/>
    <w:rsid w:val="71D62896"/>
    <w:rsid w:val="71D64648"/>
    <w:rsid w:val="71E13CB7"/>
    <w:rsid w:val="7203617B"/>
    <w:rsid w:val="722845F6"/>
    <w:rsid w:val="725A7CBC"/>
    <w:rsid w:val="72883292"/>
    <w:rsid w:val="72A12D09"/>
    <w:rsid w:val="72BE56BA"/>
    <w:rsid w:val="72C8386C"/>
    <w:rsid w:val="72FE1336"/>
    <w:rsid w:val="730800D7"/>
    <w:rsid w:val="73175833"/>
    <w:rsid w:val="73353E8B"/>
    <w:rsid w:val="734045B1"/>
    <w:rsid w:val="73404C12"/>
    <w:rsid w:val="73866646"/>
    <w:rsid w:val="7388750E"/>
    <w:rsid w:val="73D67A3A"/>
    <w:rsid w:val="740E5EBC"/>
    <w:rsid w:val="741B74F8"/>
    <w:rsid w:val="74313BE9"/>
    <w:rsid w:val="743D6ADE"/>
    <w:rsid w:val="74546E28"/>
    <w:rsid w:val="747A6E36"/>
    <w:rsid w:val="747F381E"/>
    <w:rsid w:val="74A41918"/>
    <w:rsid w:val="74B549A9"/>
    <w:rsid w:val="74B56D38"/>
    <w:rsid w:val="74B63B8D"/>
    <w:rsid w:val="74CB696A"/>
    <w:rsid w:val="74CD1A3C"/>
    <w:rsid w:val="74D35D5F"/>
    <w:rsid w:val="74D51B16"/>
    <w:rsid w:val="74E00E40"/>
    <w:rsid w:val="74EF1F5E"/>
    <w:rsid w:val="74FD69D9"/>
    <w:rsid w:val="751F15EB"/>
    <w:rsid w:val="75282B00"/>
    <w:rsid w:val="752E2B45"/>
    <w:rsid w:val="753723AE"/>
    <w:rsid w:val="753B39EA"/>
    <w:rsid w:val="75417D78"/>
    <w:rsid w:val="75866D7C"/>
    <w:rsid w:val="758F5CF4"/>
    <w:rsid w:val="75C91831"/>
    <w:rsid w:val="75E854D3"/>
    <w:rsid w:val="75F6440F"/>
    <w:rsid w:val="75F67ED2"/>
    <w:rsid w:val="760A5192"/>
    <w:rsid w:val="761D4CBB"/>
    <w:rsid w:val="762307F4"/>
    <w:rsid w:val="76375BE3"/>
    <w:rsid w:val="76430371"/>
    <w:rsid w:val="76542065"/>
    <w:rsid w:val="765C453B"/>
    <w:rsid w:val="76701DC2"/>
    <w:rsid w:val="767B4300"/>
    <w:rsid w:val="76816599"/>
    <w:rsid w:val="76A176B3"/>
    <w:rsid w:val="76A94E5F"/>
    <w:rsid w:val="76C54D3E"/>
    <w:rsid w:val="76DB78A6"/>
    <w:rsid w:val="76EB5E18"/>
    <w:rsid w:val="76FF7889"/>
    <w:rsid w:val="770A4713"/>
    <w:rsid w:val="771D36A9"/>
    <w:rsid w:val="7723228F"/>
    <w:rsid w:val="772E4960"/>
    <w:rsid w:val="77335DFA"/>
    <w:rsid w:val="77390FB9"/>
    <w:rsid w:val="77393700"/>
    <w:rsid w:val="77500026"/>
    <w:rsid w:val="77536320"/>
    <w:rsid w:val="775643EB"/>
    <w:rsid w:val="776B26BD"/>
    <w:rsid w:val="776C3D95"/>
    <w:rsid w:val="776F1700"/>
    <w:rsid w:val="778D1252"/>
    <w:rsid w:val="77976688"/>
    <w:rsid w:val="77BD0C0B"/>
    <w:rsid w:val="77EB4E75"/>
    <w:rsid w:val="78022AF8"/>
    <w:rsid w:val="78081144"/>
    <w:rsid w:val="78215418"/>
    <w:rsid w:val="783D7D8B"/>
    <w:rsid w:val="784972D4"/>
    <w:rsid w:val="785001F2"/>
    <w:rsid w:val="78705A00"/>
    <w:rsid w:val="787A6831"/>
    <w:rsid w:val="78AD531E"/>
    <w:rsid w:val="78B47AB0"/>
    <w:rsid w:val="78B92919"/>
    <w:rsid w:val="78BC311B"/>
    <w:rsid w:val="78E94BDC"/>
    <w:rsid w:val="793D28D1"/>
    <w:rsid w:val="79404BE3"/>
    <w:rsid w:val="79446FA0"/>
    <w:rsid w:val="794578B1"/>
    <w:rsid w:val="79500EFA"/>
    <w:rsid w:val="795E12A7"/>
    <w:rsid w:val="798B68A0"/>
    <w:rsid w:val="798C4D80"/>
    <w:rsid w:val="799B6F18"/>
    <w:rsid w:val="79C17829"/>
    <w:rsid w:val="79CA64D9"/>
    <w:rsid w:val="79E1558C"/>
    <w:rsid w:val="7A1F625E"/>
    <w:rsid w:val="7A55393B"/>
    <w:rsid w:val="7A844AC4"/>
    <w:rsid w:val="7A8B4820"/>
    <w:rsid w:val="7A904322"/>
    <w:rsid w:val="7AAF54B3"/>
    <w:rsid w:val="7AC52708"/>
    <w:rsid w:val="7AEF7069"/>
    <w:rsid w:val="7AFA66EB"/>
    <w:rsid w:val="7B1122CC"/>
    <w:rsid w:val="7B2B17CD"/>
    <w:rsid w:val="7B350467"/>
    <w:rsid w:val="7B3A0C8B"/>
    <w:rsid w:val="7B5C0BEF"/>
    <w:rsid w:val="7B5D6235"/>
    <w:rsid w:val="7B9F713E"/>
    <w:rsid w:val="7BC021FA"/>
    <w:rsid w:val="7BC42DF9"/>
    <w:rsid w:val="7BD00506"/>
    <w:rsid w:val="7BD11679"/>
    <w:rsid w:val="7BD12A6F"/>
    <w:rsid w:val="7C102B9D"/>
    <w:rsid w:val="7C236F47"/>
    <w:rsid w:val="7C280543"/>
    <w:rsid w:val="7C456CCC"/>
    <w:rsid w:val="7C531ADB"/>
    <w:rsid w:val="7C6D0B44"/>
    <w:rsid w:val="7C7147E6"/>
    <w:rsid w:val="7C8B72C4"/>
    <w:rsid w:val="7CA138B0"/>
    <w:rsid w:val="7CCF64A7"/>
    <w:rsid w:val="7D0300B4"/>
    <w:rsid w:val="7D234440"/>
    <w:rsid w:val="7D3D091B"/>
    <w:rsid w:val="7D44720C"/>
    <w:rsid w:val="7D4C5189"/>
    <w:rsid w:val="7D694A8E"/>
    <w:rsid w:val="7D6C7ED3"/>
    <w:rsid w:val="7D7037A2"/>
    <w:rsid w:val="7D8562DC"/>
    <w:rsid w:val="7D990AB4"/>
    <w:rsid w:val="7DCA66C7"/>
    <w:rsid w:val="7DD342D7"/>
    <w:rsid w:val="7DE8176B"/>
    <w:rsid w:val="7E087C97"/>
    <w:rsid w:val="7E224437"/>
    <w:rsid w:val="7E9A26F1"/>
    <w:rsid w:val="7EA3495C"/>
    <w:rsid w:val="7ED159CC"/>
    <w:rsid w:val="7EE154FB"/>
    <w:rsid w:val="7EEE4757"/>
    <w:rsid w:val="7EFB22BE"/>
    <w:rsid w:val="7F120010"/>
    <w:rsid w:val="7F3F69FA"/>
    <w:rsid w:val="7F6D628E"/>
    <w:rsid w:val="7F7B4B95"/>
    <w:rsid w:val="7F8F5FC7"/>
    <w:rsid w:val="7FD41EE3"/>
    <w:rsid w:val="7FE761B6"/>
    <w:rsid w:val="7FFD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Lines="0" w:beforeAutospacing="1" w:after="100" w:afterLines="0" w:afterAutospacing="1"/>
      <w:jc w:val="left"/>
      <w:outlineLvl w:val="0"/>
    </w:pPr>
    <w:rPr>
      <w:rFonts w:ascii="宋体" w:hAnsi="宋体" w:eastAsia="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样式 宋体 小四 行距: 1.5 倍行距"/>
    <w:basedOn w:val="1"/>
    <w:qFormat/>
    <w:uiPriority w:val="0"/>
    <w:pPr>
      <w:spacing w:line="500" w:lineRule="exact"/>
      <w:jc w:val="left"/>
    </w:pPr>
    <w:rPr>
      <w:rFonts w:ascii="Times New Roman" w:hAnsi="Times New Roman" w:eastAsia="宋体" w:cs="Times New Roman"/>
      <w:b/>
      <w:sz w:val="44"/>
      <w:szCs w:val="44"/>
    </w:rPr>
  </w:style>
  <w:style w:type="character" w:customStyle="1" w:styleId="12">
    <w:name w:val="font12"/>
    <w:basedOn w:val="8"/>
    <w:qFormat/>
    <w:uiPriority w:val="0"/>
    <w:rPr>
      <w:rFonts w:hint="eastAsia" w:ascii="宋体" w:hAnsi="宋体" w:eastAsia="宋体" w:cs="宋体"/>
      <w:b/>
      <w:color w:val="000000"/>
      <w:sz w:val="40"/>
      <w:szCs w:val="40"/>
      <w:u w:val="none"/>
    </w:rPr>
  </w:style>
  <w:style w:type="character" w:customStyle="1" w:styleId="13">
    <w:name w:val="font71"/>
    <w:basedOn w:val="8"/>
    <w:qFormat/>
    <w:uiPriority w:val="0"/>
    <w:rPr>
      <w:rFonts w:hint="default" w:ascii="Times New Roman" w:hAnsi="Times New Roman" w:cs="Times New Roman"/>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01"/>
    <w:basedOn w:val="8"/>
    <w:qFormat/>
    <w:uiPriority w:val="0"/>
    <w:rPr>
      <w:rFonts w:hint="eastAsia" w:ascii="宋体" w:hAnsi="宋体" w:eastAsia="宋体" w:cs="宋体"/>
      <w:color w:val="000000"/>
      <w:sz w:val="18"/>
      <w:szCs w:val="18"/>
      <w:u w:val="none"/>
      <w:vertAlign w:val="superscript"/>
    </w:rPr>
  </w:style>
  <w:style w:type="character" w:customStyle="1" w:styleId="16">
    <w:name w:val="font41"/>
    <w:basedOn w:val="8"/>
    <w:qFormat/>
    <w:uiPriority w:val="0"/>
    <w:rPr>
      <w:rFonts w:hint="eastAsia" w:ascii="宋体" w:hAnsi="宋体" w:eastAsia="宋体" w:cs="宋体"/>
      <w:color w:val="000000"/>
      <w:sz w:val="20"/>
      <w:szCs w:val="20"/>
      <w:u w:val="none"/>
    </w:rPr>
  </w:style>
  <w:style w:type="character" w:customStyle="1" w:styleId="17">
    <w:name w:val="font91"/>
    <w:basedOn w:val="8"/>
    <w:qFormat/>
    <w:uiPriority w:val="0"/>
    <w:rPr>
      <w:rFonts w:hint="eastAsia" w:ascii="宋体" w:hAnsi="宋体" w:eastAsia="宋体" w:cs="宋体"/>
      <w:color w:val="000000"/>
      <w:sz w:val="20"/>
      <w:szCs w:val="20"/>
      <w:u w:val="none"/>
    </w:rPr>
  </w:style>
  <w:style w:type="character" w:customStyle="1" w:styleId="18">
    <w:name w:val="font31"/>
    <w:basedOn w:val="8"/>
    <w:qFormat/>
    <w:uiPriority w:val="0"/>
    <w:rPr>
      <w:rFonts w:hint="default" w:ascii="仿宋" w:hAnsi="仿宋" w:eastAsia="仿宋" w:cs="仿宋"/>
      <w:color w:val="000000"/>
      <w:sz w:val="20"/>
      <w:szCs w:val="20"/>
      <w:u w:val="none"/>
    </w:rPr>
  </w:style>
  <w:style w:type="character" w:customStyle="1" w:styleId="19">
    <w:name w:val="font81"/>
    <w:basedOn w:val="8"/>
    <w:qFormat/>
    <w:uiPriority w:val="0"/>
    <w:rPr>
      <w:rFonts w:hint="eastAsia" w:ascii="宋体" w:hAnsi="宋体" w:eastAsia="宋体" w:cs="宋体"/>
      <w:b/>
      <w:color w:val="000000"/>
      <w:sz w:val="20"/>
      <w:szCs w:val="20"/>
      <w:u w:val="none"/>
    </w:rPr>
  </w:style>
  <w:style w:type="character" w:customStyle="1" w:styleId="20">
    <w:name w:val="font101"/>
    <w:basedOn w:val="8"/>
    <w:qFormat/>
    <w:uiPriority w:val="0"/>
    <w:rPr>
      <w:rFonts w:ascii="Wingdings 2" w:hAnsi="Wingdings 2" w:eastAsia="Wingdings 2" w:cs="Wingdings 2"/>
      <w:color w:val="000000"/>
      <w:sz w:val="20"/>
      <w:szCs w:val="20"/>
      <w:u w:val="none"/>
    </w:rPr>
  </w:style>
  <w:style w:type="character" w:customStyle="1" w:styleId="21">
    <w:name w:val="font111"/>
    <w:basedOn w:val="8"/>
    <w:qFormat/>
    <w:uiPriority w:val="0"/>
    <w:rPr>
      <w:rFonts w:ascii="仿宋" w:hAnsi="仿宋" w:eastAsia="仿宋" w:cs="仿宋"/>
      <w:color w:val="000000"/>
      <w:sz w:val="20"/>
      <w:szCs w:val="20"/>
      <w:u w:val="none"/>
    </w:rPr>
  </w:style>
  <w:style w:type="character" w:customStyle="1" w:styleId="22">
    <w:name w:val="15"/>
    <w:basedOn w:val="8"/>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卫生健康局</Company>
  <Pages>1</Pages>
  <Words>0</Words>
  <Characters>0</Characters>
  <Lines>0</Lines>
  <Paragraphs>0</Paragraphs>
  <TotalTime>78</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2020-01-27T09:12:00Z</dcterms:created>
  <dc:creator>Administrator</dc:creator>
  <cp:lastModifiedBy>Administrator</cp:lastModifiedBy>
  <cp:lastPrinted>2020-12-21T01:27:00Z</cp:lastPrinted>
  <dcterms:modified xsi:type="dcterms:W3CDTF">2020-12-22T02:37:45Z</dcterms:modified>
  <dc:title>厦门市新型冠状病毒感染的肺炎疫情防控工作指挥部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