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ascii="Times New Roman" w:hAnsi="Times New Roman" w:eastAsia="黑体" w:cs="Times New Roman"/>
          <w:sz w:val="32"/>
          <w:szCs w:val="32"/>
        </w:rPr>
      </w:pPr>
      <w:r>
        <w:rPr>
          <w:rFonts w:hint="eastAsia" w:ascii="Times New Roman" w:hAnsi="Times New Roman" w:eastAsia="黑体" w:cs="Times New Roman"/>
          <w:sz w:val="32"/>
          <w:szCs w:val="32"/>
        </w:rPr>
        <w:t>附件2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center"/>
        <w:textAlignment w:val="auto"/>
        <w:rPr>
          <w:rFonts w:ascii="Times New Roman" w:hAnsi="Times New Roman" w:eastAsia="方正小标宋简体" w:cs="Times New Roman"/>
          <w:sz w:val="36"/>
          <w:szCs w:val="36"/>
        </w:rPr>
      </w:pPr>
      <w:r>
        <w:rPr>
          <w:rFonts w:hint="eastAsia" w:ascii="Times New Roman" w:hAnsi="Times New Roman" w:eastAsia="方正小标宋简体" w:cs="Times New Roman"/>
          <w:sz w:val="36"/>
          <w:szCs w:val="36"/>
        </w:rPr>
        <w:t>翔安区2024年支持发展新型农村集体经济市区级补助资金绩效目标表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center"/>
        <w:textAlignment w:val="auto"/>
        <w:rPr>
          <w:rFonts w:ascii="Times New Roman" w:hAnsi="Times New Roman" w:eastAsia="仿宋_GB2312" w:cs="Times New Roman"/>
          <w:b/>
          <w:bCs/>
          <w:sz w:val="32"/>
          <w:szCs w:val="32"/>
        </w:rPr>
      </w:pPr>
      <w:r>
        <w:rPr>
          <w:rFonts w:hint="eastAsia" w:ascii="Times New Roman" w:hAnsi="Times New Roman" w:eastAsia="仿宋_GB2312" w:cs="Times New Roman"/>
          <w:b/>
          <w:bCs/>
          <w:sz w:val="32"/>
          <w:szCs w:val="32"/>
        </w:rPr>
        <w:t>（2024年度）</w:t>
      </w:r>
    </w:p>
    <w:tbl>
      <w:tblPr>
        <w:tblStyle w:val="5"/>
        <w:tblW w:w="4997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66"/>
        <w:gridCol w:w="960"/>
        <w:gridCol w:w="1045"/>
        <w:gridCol w:w="1029"/>
        <w:gridCol w:w="523"/>
        <w:gridCol w:w="1420"/>
        <w:gridCol w:w="842"/>
        <w:gridCol w:w="960"/>
        <w:gridCol w:w="10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1" w:hRule="atLeast"/>
        </w:trPr>
        <w:tc>
          <w:tcPr>
            <w:tcW w:w="699" w:type="pct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  <w:t>项目名称</w:t>
            </w:r>
          </w:p>
        </w:tc>
        <w:tc>
          <w:tcPr>
            <w:tcW w:w="4300" w:type="pct"/>
            <w:gridSpan w:val="8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支持发展新型农村集体经济补助资金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6" w:hRule="atLeast"/>
        </w:trPr>
        <w:tc>
          <w:tcPr>
            <w:tcW w:w="699" w:type="pct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  <w:t>主管部门</w:t>
            </w:r>
            <w:r>
              <w:rPr>
                <w:rFonts w:hint="eastAsia" w:ascii="Times New Roman" w:hAnsi="Times New Roman" w:eastAsia="仿宋_GB2312" w:cs="Times New Roman"/>
                <w:b/>
                <w:bCs/>
                <w:sz w:val="24"/>
                <w:szCs w:val="24"/>
              </w:rPr>
              <w:t>（单位）</w:t>
            </w:r>
          </w:p>
        </w:tc>
        <w:tc>
          <w:tcPr>
            <w:tcW w:w="1675" w:type="pct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翔安区农业农村和水利局</w:t>
            </w:r>
          </w:p>
        </w:tc>
        <w:tc>
          <w:tcPr>
            <w:tcW w:w="1073" w:type="pct"/>
            <w:gridSpan w:val="2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补助区域</w:t>
            </w:r>
          </w:p>
        </w:tc>
        <w:tc>
          <w:tcPr>
            <w:tcW w:w="1552" w:type="pct"/>
            <w:gridSpan w:val="3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新</w:t>
            </w: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圩镇、内厝镇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6" w:hRule="atLeast"/>
        </w:trPr>
        <w:tc>
          <w:tcPr>
            <w:tcW w:w="699" w:type="pct"/>
            <w:vMerge w:val="restart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  <w:t>资金情况</w:t>
            </w:r>
            <w:r>
              <w:rPr>
                <w:rFonts w:hint="eastAsia" w:ascii="Times New Roman" w:hAnsi="Times New Roman" w:eastAsia="仿宋_GB2312" w:cs="Times New Roman"/>
                <w:b/>
                <w:bCs/>
                <w:sz w:val="24"/>
                <w:szCs w:val="24"/>
              </w:rPr>
              <w:t>（万元）</w:t>
            </w:r>
          </w:p>
        </w:tc>
        <w:tc>
          <w:tcPr>
            <w:tcW w:w="1675" w:type="pct"/>
            <w:gridSpan w:val="3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资金总额</w:t>
            </w:r>
          </w:p>
        </w:tc>
        <w:tc>
          <w:tcPr>
            <w:tcW w:w="2625" w:type="pct"/>
            <w:gridSpan w:val="5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20万元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2" w:hRule="atLeast"/>
        </w:trPr>
        <w:tc>
          <w:tcPr>
            <w:tcW w:w="699" w:type="pct"/>
            <w:vMerge w:val="continue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675" w:type="pct"/>
            <w:gridSpan w:val="3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其中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：</w:t>
            </w: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财政拨款</w:t>
            </w:r>
          </w:p>
        </w:tc>
        <w:tc>
          <w:tcPr>
            <w:tcW w:w="2625" w:type="pct"/>
            <w:gridSpan w:val="5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20万元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7" w:hRule="atLeast"/>
        </w:trPr>
        <w:tc>
          <w:tcPr>
            <w:tcW w:w="699" w:type="pct"/>
            <w:vMerge w:val="continue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675" w:type="pct"/>
            <w:gridSpan w:val="3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其他资金</w:t>
            </w:r>
          </w:p>
        </w:tc>
        <w:tc>
          <w:tcPr>
            <w:tcW w:w="2625" w:type="pct"/>
            <w:gridSpan w:val="5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3" w:hRule="atLeast"/>
        </w:trPr>
        <w:tc>
          <w:tcPr>
            <w:tcW w:w="699" w:type="pct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  <w:t>总体目标</w:t>
            </w:r>
          </w:p>
        </w:tc>
        <w:tc>
          <w:tcPr>
            <w:tcW w:w="4300" w:type="pct"/>
            <w:gridSpan w:val="8"/>
            <w:vAlign w:val="center"/>
          </w:tcPr>
          <w:p>
            <w:pPr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发展</w:t>
            </w: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新型村级集体经济，巩固拓展脱贫攻坚成果，有效衔接乡村振兴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9" w:hRule="atLeast"/>
        </w:trPr>
        <w:tc>
          <w:tcPr>
            <w:tcW w:w="699" w:type="pct"/>
            <w:vMerge w:val="restart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  <w:t>绩效指标</w:t>
            </w:r>
          </w:p>
        </w:tc>
        <w:tc>
          <w:tcPr>
            <w:tcW w:w="530" w:type="pct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  <w:t>一级</w:t>
            </w:r>
          </w:p>
          <w:p>
            <w:pPr>
              <w:jc w:val="center"/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  <w:t>指标</w:t>
            </w:r>
          </w:p>
        </w:tc>
        <w:tc>
          <w:tcPr>
            <w:tcW w:w="577" w:type="pct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  <w:t>二级</w:t>
            </w:r>
          </w:p>
          <w:p>
            <w:pPr>
              <w:jc w:val="center"/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  <w:t>指标</w:t>
            </w:r>
          </w:p>
        </w:tc>
        <w:tc>
          <w:tcPr>
            <w:tcW w:w="857" w:type="pct"/>
            <w:gridSpan w:val="2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  <w:t>三级指标</w:t>
            </w:r>
          </w:p>
        </w:tc>
        <w:tc>
          <w:tcPr>
            <w:tcW w:w="1249" w:type="pct"/>
            <w:gridSpan w:val="2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  <w:t>指标解释</w:t>
            </w:r>
          </w:p>
        </w:tc>
        <w:tc>
          <w:tcPr>
            <w:tcW w:w="530" w:type="pct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  <w:t>项目</w:t>
            </w:r>
          </w:p>
          <w:p>
            <w:pPr>
              <w:jc w:val="center"/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  <w:t>单位</w:t>
            </w:r>
          </w:p>
        </w:tc>
        <w:tc>
          <w:tcPr>
            <w:tcW w:w="556" w:type="pct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  <w:t>区域</w:t>
            </w:r>
          </w:p>
          <w:p>
            <w:pPr>
              <w:jc w:val="center"/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  <w:t>目标值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3" w:hRule="atLeast"/>
        </w:trPr>
        <w:tc>
          <w:tcPr>
            <w:tcW w:w="699" w:type="pct"/>
            <w:vMerge w:val="continue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530" w:type="pct"/>
            <w:vMerge w:val="restart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  <w:t>产出</w:t>
            </w:r>
          </w:p>
          <w:p>
            <w:pPr>
              <w:jc w:val="center"/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  <w:t>指标</w:t>
            </w:r>
          </w:p>
        </w:tc>
        <w:tc>
          <w:tcPr>
            <w:tcW w:w="577" w:type="pct"/>
            <w:vMerge w:val="restart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  <w:t>数量</w:t>
            </w:r>
          </w:p>
          <w:p>
            <w:pPr>
              <w:spacing w:line="360" w:lineRule="exact"/>
              <w:jc w:val="center"/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  <w:t>指标</w:t>
            </w:r>
          </w:p>
        </w:tc>
        <w:tc>
          <w:tcPr>
            <w:tcW w:w="857" w:type="pct"/>
            <w:gridSpan w:val="2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both"/>
              <w:textAlignment w:val="auto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扶持</w:t>
            </w: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的新型农村集体经济村数量</w:t>
            </w:r>
          </w:p>
        </w:tc>
        <w:tc>
          <w:tcPr>
            <w:tcW w:w="1249" w:type="pct"/>
            <w:gridSpan w:val="2"/>
            <w:vMerge w:val="restart"/>
            <w:vAlign w:val="center"/>
          </w:tcPr>
          <w:p>
            <w:pPr>
              <w:jc w:val="left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扶持的新型农村集体经济数量</w:t>
            </w:r>
          </w:p>
        </w:tc>
        <w:tc>
          <w:tcPr>
            <w:tcW w:w="530" w:type="pct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新圩镇</w:t>
            </w:r>
          </w:p>
        </w:tc>
        <w:tc>
          <w:tcPr>
            <w:tcW w:w="556" w:type="pct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" w:hRule="atLeast"/>
        </w:trPr>
        <w:tc>
          <w:tcPr>
            <w:tcW w:w="699" w:type="pct"/>
            <w:vMerge w:val="continue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530" w:type="pct"/>
            <w:vMerge w:val="continue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77" w:type="pct"/>
            <w:vMerge w:val="continue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57" w:type="pct"/>
            <w:gridSpan w:val="2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both"/>
              <w:textAlignment w:val="auto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249" w:type="pct"/>
            <w:gridSpan w:val="2"/>
            <w:vMerge w:val="continue"/>
            <w:vAlign w:val="center"/>
          </w:tcPr>
          <w:p>
            <w:pPr>
              <w:jc w:val="left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530" w:type="pct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内厝镇</w:t>
            </w:r>
          </w:p>
        </w:tc>
        <w:tc>
          <w:tcPr>
            <w:tcW w:w="556" w:type="pct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2" w:hRule="atLeast"/>
        </w:trPr>
        <w:tc>
          <w:tcPr>
            <w:tcW w:w="699" w:type="pct"/>
            <w:vMerge w:val="continue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530" w:type="pct"/>
            <w:vMerge w:val="continue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77" w:type="pct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  <w:t>时效</w:t>
            </w:r>
          </w:p>
          <w:p>
            <w:pPr>
              <w:spacing w:line="360" w:lineRule="exact"/>
              <w:jc w:val="center"/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  <w:t>指标</w:t>
            </w:r>
          </w:p>
        </w:tc>
        <w:tc>
          <w:tcPr>
            <w:tcW w:w="857" w:type="pct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both"/>
              <w:textAlignment w:val="auto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年度资金使用率（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%</w:t>
            </w: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）</w:t>
            </w:r>
          </w:p>
        </w:tc>
        <w:tc>
          <w:tcPr>
            <w:tcW w:w="1249" w:type="pct"/>
            <w:gridSpan w:val="2"/>
            <w:vAlign w:val="center"/>
          </w:tcPr>
          <w:p>
            <w:pPr>
              <w:jc w:val="left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反映支持发展新型农村集体经济资金年度使用情况</w:t>
            </w:r>
          </w:p>
        </w:tc>
        <w:tc>
          <w:tcPr>
            <w:tcW w:w="530" w:type="pct"/>
            <w:vMerge w:val="restart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新圩镇</w:t>
            </w:r>
          </w:p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内厝镇</w:t>
            </w:r>
          </w:p>
        </w:tc>
        <w:tc>
          <w:tcPr>
            <w:tcW w:w="556" w:type="pct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100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2" w:hRule="atLeast"/>
        </w:trPr>
        <w:tc>
          <w:tcPr>
            <w:tcW w:w="699" w:type="pct"/>
            <w:vMerge w:val="continue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530" w:type="pct"/>
            <w:vMerge w:val="restart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  <w:t>效益</w:t>
            </w:r>
          </w:p>
          <w:p>
            <w:pPr>
              <w:spacing w:line="360" w:lineRule="exact"/>
              <w:jc w:val="center"/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  <w:t>指标</w:t>
            </w:r>
          </w:p>
        </w:tc>
        <w:tc>
          <w:tcPr>
            <w:tcW w:w="577" w:type="pct"/>
            <w:vMerge w:val="restart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  <w:t>社会效</w:t>
            </w:r>
          </w:p>
          <w:p>
            <w:pPr>
              <w:spacing w:line="360" w:lineRule="exact"/>
              <w:jc w:val="center"/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  <w:t>益指标</w:t>
            </w:r>
          </w:p>
        </w:tc>
        <w:tc>
          <w:tcPr>
            <w:tcW w:w="857" w:type="pct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both"/>
              <w:textAlignment w:val="auto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资金使用重大违规违纪问题</w:t>
            </w:r>
          </w:p>
        </w:tc>
        <w:tc>
          <w:tcPr>
            <w:tcW w:w="1249" w:type="pct"/>
            <w:gridSpan w:val="2"/>
            <w:vAlign w:val="center"/>
          </w:tcPr>
          <w:p>
            <w:pPr>
              <w:jc w:val="left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反映项目资金使用重大违规违纪问题情况</w:t>
            </w:r>
          </w:p>
        </w:tc>
        <w:tc>
          <w:tcPr>
            <w:tcW w:w="530" w:type="pct"/>
            <w:vMerge w:val="continue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556" w:type="pct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4" w:hRule="atLeast"/>
        </w:trPr>
        <w:tc>
          <w:tcPr>
            <w:tcW w:w="699" w:type="pct"/>
            <w:vMerge w:val="continue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530" w:type="pct"/>
            <w:vMerge w:val="continue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77" w:type="pct"/>
            <w:vMerge w:val="continue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57" w:type="pct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both"/>
              <w:textAlignment w:val="auto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项目基层党组织凝聚力战斗力</w:t>
            </w:r>
          </w:p>
        </w:tc>
        <w:tc>
          <w:tcPr>
            <w:tcW w:w="1249" w:type="pct"/>
            <w:gridSpan w:val="2"/>
            <w:vAlign w:val="center"/>
          </w:tcPr>
          <w:p>
            <w:pPr>
              <w:jc w:val="left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反映项目村基层党组织凝聚力、战斗力</w:t>
            </w:r>
          </w:p>
        </w:tc>
        <w:tc>
          <w:tcPr>
            <w:tcW w:w="530" w:type="pct"/>
            <w:vMerge w:val="continue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556" w:type="pct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有所</w:t>
            </w:r>
          </w:p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增强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6" w:hRule="atLeast"/>
        </w:trPr>
        <w:tc>
          <w:tcPr>
            <w:tcW w:w="699" w:type="pct"/>
            <w:vMerge w:val="continue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530" w:type="pct"/>
            <w:vMerge w:val="continue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77" w:type="pct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  <w:t>经济效</w:t>
            </w:r>
          </w:p>
          <w:p>
            <w:pPr>
              <w:spacing w:line="360" w:lineRule="exact"/>
              <w:jc w:val="center"/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  <w:t>益指标</w:t>
            </w:r>
          </w:p>
        </w:tc>
        <w:tc>
          <w:tcPr>
            <w:tcW w:w="857" w:type="pct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both"/>
              <w:textAlignment w:val="auto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项目村级集体经济收入年增长率</w:t>
            </w:r>
          </w:p>
        </w:tc>
        <w:tc>
          <w:tcPr>
            <w:tcW w:w="1249" w:type="pct"/>
            <w:gridSpan w:val="2"/>
            <w:vAlign w:val="center"/>
          </w:tcPr>
          <w:p>
            <w:pPr>
              <w:jc w:val="left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反映项目村集体经济收入年增长情况</w:t>
            </w:r>
          </w:p>
        </w:tc>
        <w:tc>
          <w:tcPr>
            <w:tcW w:w="530" w:type="pct"/>
            <w:vMerge w:val="continue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556" w:type="pct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有所</w:t>
            </w:r>
          </w:p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增长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6" w:hRule="atLeast"/>
        </w:trPr>
        <w:tc>
          <w:tcPr>
            <w:tcW w:w="699" w:type="pct"/>
            <w:vMerge w:val="continue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530" w:type="pct"/>
            <w:vMerge w:val="continue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77" w:type="pct"/>
            <w:vAlign w:val="center"/>
          </w:tcPr>
          <w:p>
            <w:pPr>
              <w:spacing w:line="360" w:lineRule="exact"/>
              <w:jc w:val="left"/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  <w:t>可持续影响指标</w:t>
            </w:r>
          </w:p>
        </w:tc>
        <w:tc>
          <w:tcPr>
            <w:tcW w:w="857" w:type="pct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both"/>
              <w:textAlignment w:val="auto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扶持村级集体经济发展经验</w:t>
            </w:r>
          </w:p>
        </w:tc>
        <w:tc>
          <w:tcPr>
            <w:tcW w:w="1249" w:type="pct"/>
            <w:gridSpan w:val="2"/>
            <w:vAlign w:val="center"/>
          </w:tcPr>
          <w:p>
            <w:pPr>
              <w:jc w:val="left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反映项目经验推广复制情况</w:t>
            </w:r>
          </w:p>
        </w:tc>
        <w:tc>
          <w:tcPr>
            <w:tcW w:w="530" w:type="pct"/>
            <w:vMerge w:val="continue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556" w:type="pct"/>
            <w:vAlign w:val="center"/>
          </w:tcPr>
          <w:p>
            <w:pPr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可推广复制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8" w:hRule="atLeast"/>
        </w:trPr>
        <w:tc>
          <w:tcPr>
            <w:tcW w:w="699" w:type="pct"/>
            <w:vMerge w:val="continue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530" w:type="pct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  <w:t>满意度</w:t>
            </w:r>
          </w:p>
          <w:p>
            <w:pPr>
              <w:jc w:val="center"/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  <w:t>指标</w:t>
            </w:r>
          </w:p>
        </w:tc>
        <w:tc>
          <w:tcPr>
            <w:tcW w:w="577" w:type="pct"/>
            <w:vAlign w:val="center"/>
          </w:tcPr>
          <w:p>
            <w:pPr>
              <w:spacing w:line="360" w:lineRule="exact"/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  <w:t>服务对象满意度</w:t>
            </w:r>
          </w:p>
        </w:tc>
        <w:tc>
          <w:tcPr>
            <w:tcW w:w="857" w:type="pct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both"/>
              <w:textAlignment w:val="auto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项目区农民满意度（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%</w:t>
            </w: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）</w:t>
            </w:r>
          </w:p>
        </w:tc>
        <w:tc>
          <w:tcPr>
            <w:tcW w:w="1249" w:type="pct"/>
            <w:gridSpan w:val="2"/>
            <w:vAlign w:val="center"/>
          </w:tcPr>
          <w:p>
            <w:pPr>
              <w:jc w:val="left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反映帮扶项目的满意度</w:t>
            </w:r>
          </w:p>
        </w:tc>
        <w:tc>
          <w:tcPr>
            <w:tcW w:w="530" w:type="pct"/>
            <w:vMerge w:val="continue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556" w:type="pct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≥90</w:t>
            </w:r>
          </w:p>
        </w:tc>
      </w:tr>
    </w:tbl>
    <w:p>
      <w:pPr>
        <w:jc w:val="left"/>
        <w:rPr>
          <w:rFonts w:ascii="Times New Roman" w:hAnsi="Times New Roman" w:eastAsia="仿宋_GB2312" w:cs="Times New Roman"/>
          <w:sz w:val="32"/>
          <w:szCs w:val="32"/>
        </w:rPr>
      </w:pPr>
      <w:bookmarkStart w:id="0" w:name="_GoBack"/>
      <w:bookmarkEnd w:id="0"/>
    </w:p>
    <w:sectPr>
      <w:headerReference r:id="rId3" w:type="default"/>
      <w:footerReference r:id="rId4" w:type="default"/>
      <w:pgSz w:w="11906" w:h="16838"/>
      <w:pgMar w:top="1417" w:right="1474" w:bottom="1417" w:left="1588" w:header="851" w:footer="992" w:gutter="0"/>
      <w:cols w:space="720" w:num="1"/>
      <w:docGrid w:type="lines" w:linePitch="318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altName w:val="GWZT-EN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GWZT-E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GWZT-EN">
    <w:panose1 w:val="02020400000000000000"/>
    <w:charset w:val="86"/>
    <w:family w:val="auto"/>
    <w:pitch w:val="default"/>
    <w:sig w:usb0="A00002BF" w:usb1="38CF7CFA" w:usb2="00082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-118110</wp:posOffset>
              </wp:positionV>
              <wp:extent cx="619125" cy="270510"/>
              <wp:effectExtent l="0" t="3175" r="1270" b="2540"/>
              <wp:wrapNone/>
              <wp:docPr id="2" name="文本框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 flipH="1">
                        <a:off x="0" y="0"/>
                        <a:ext cx="619125" cy="2705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snapToGrid w:val="0"/>
                            <w:rPr>
                              <w:rFonts w:ascii="宋体" w:hAnsi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t>－</w:t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t>5</w:t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t>－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文本框3" o:spid="_x0000_s1026" o:spt="202" type="#_x0000_t202" style="position:absolute;left:0pt;flip:x;margin-top:-9.3pt;height:21.3pt;width:48.75pt;mso-position-horizontal:outside;mso-position-horizontal-relative:margin;z-index:251659264;mso-width-relative:page;mso-height-relative:page;" filled="f" stroked="f" coordsize="21600,21600" o:gfxdata="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"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napToGrid w:val="0"/>
                      <w:rPr>
                        <w:rFonts w:ascii="宋体" w:hAnsi="宋体" w:cs="宋体"/>
                        <w:sz w:val="28"/>
                        <w:szCs w:val="28"/>
                      </w:rPr>
                    </w:pP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t>－</w:t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t>5</w:t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t>－</w:t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1"/>
  <w:bordersDoNotSurroundFooter w:val="1"/>
  <w:documentProtection w:enforcement="0"/>
  <w:defaultTabStop w:val="420"/>
  <w:drawingGridVerticalSpacing w:val="159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2299"/>
    <w:rsid w:val="00000409"/>
    <w:rsid w:val="0001127D"/>
    <w:rsid w:val="000E377D"/>
    <w:rsid w:val="00107DD3"/>
    <w:rsid w:val="00266845"/>
    <w:rsid w:val="002E585A"/>
    <w:rsid w:val="003209C8"/>
    <w:rsid w:val="00356561"/>
    <w:rsid w:val="00373DF1"/>
    <w:rsid w:val="003B5AD1"/>
    <w:rsid w:val="003D25F2"/>
    <w:rsid w:val="0049742B"/>
    <w:rsid w:val="004976EA"/>
    <w:rsid w:val="004E63BD"/>
    <w:rsid w:val="00563A83"/>
    <w:rsid w:val="005A43B9"/>
    <w:rsid w:val="005D30B0"/>
    <w:rsid w:val="00617DDB"/>
    <w:rsid w:val="00661E02"/>
    <w:rsid w:val="006E4C71"/>
    <w:rsid w:val="0075731F"/>
    <w:rsid w:val="007A7EA8"/>
    <w:rsid w:val="007B01D7"/>
    <w:rsid w:val="00841457"/>
    <w:rsid w:val="00881F26"/>
    <w:rsid w:val="0093569D"/>
    <w:rsid w:val="009A5F32"/>
    <w:rsid w:val="009C350D"/>
    <w:rsid w:val="009E145D"/>
    <w:rsid w:val="009E4526"/>
    <w:rsid w:val="00B11237"/>
    <w:rsid w:val="00B171AD"/>
    <w:rsid w:val="00BE055E"/>
    <w:rsid w:val="00BF7C12"/>
    <w:rsid w:val="00CA2299"/>
    <w:rsid w:val="00CC70CB"/>
    <w:rsid w:val="00D00106"/>
    <w:rsid w:val="00D17CF9"/>
    <w:rsid w:val="00D17ECF"/>
    <w:rsid w:val="00D238E0"/>
    <w:rsid w:val="00D43BFB"/>
    <w:rsid w:val="00D644DD"/>
    <w:rsid w:val="00DF0A33"/>
    <w:rsid w:val="00E714C1"/>
    <w:rsid w:val="00E736A7"/>
    <w:rsid w:val="00EA17FB"/>
    <w:rsid w:val="00EF1946"/>
    <w:rsid w:val="00F80ADA"/>
    <w:rsid w:val="00F80BF0"/>
    <w:rsid w:val="00FA35B2"/>
    <w:rsid w:val="084B267D"/>
    <w:rsid w:val="0BE87B5C"/>
    <w:rsid w:val="127D171F"/>
    <w:rsid w:val="164E7106"/>
    <w:rsid w:val="17CF68CA"/>
    <w:rsid w:val="24B26460"/>
    <w:rsid w:val="36F0160D"/>
    <w:rsid w:val="3F1979ED"/>
    <w:rsid w:val="46526DC2"/>
    <w:rsid w:val="4DCF278B"/>
    <w:rsid w:val="6AEF387A"/>
    <w:rsid w:val="6FFF06AD"/>
    <w:rsid w:val="702D305C"/>
    <w:rsid w:val="7DB3F1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iPriority="9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眉 Char"/>
    <w:basedOn w:val="6"/>
    <w:link w:val="4"/>
    <w:qFormat/>
    <w:uiPriority w:val="99"/>
    <w:rPr>
      <w:sz w:val="18"/>
      <w:szCs w:val="18"/>
    </w:rPr>
  </w:style>
  <w:style w:type="character" w:customStyle="1" w:styleId="8">
    <w:name w:val="页脚 Char"/>
    <w:basedOn w:val="6"/>
    <w:link w:val="3"/>
    <w:qFormat/>
    <w:uiPriority w:val="99"/>
    <w:rPr>
      <w:sz w:val="18"/>
      <w:szCs w:val="18"/>
    </w:rPr>
  </w:style>
  <w:style w:type="character" w:customStyle="1" w:styleId="9">
    <w:name w:val="批注框文本 Char"/>
    <w:basedOn w:val="6"/>
    <w:link w:val="2"/>
    <w:semiHidden/>
    <w:qFormat/>
    <w:uiPriority w:val="99"/>
    <w:rPr>
      <w:rFonts w:ascii="Calibri" w:hAnsi="Calibri" w:cs="黑体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1</Company>
  <Pages>5</Pages>
  <Words>257</Words>
  <Characters>1469</Characters>
  <Lines>12</Lines>
  <Paragraphs>3</Paragraphs>
  <TotalTime>12</TotalTime>
  <ScaleCrop>false</ScaleCrop>
  <LinksUpToDate>false</LinksUpToDate>
  <CharactersWithSpaces>1723</CharactersWithSpaces>
  <Application>WPS Office_11.8.2.12024_F1E327BC-269C-435d-A152-05C5408002CA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2024-08-10T00:11:00Z</dcterms:created>
  <dc:creator>1</dc:creator>
  <cp:lastModifiedBy>greatwall</cp:lastModifiedBy>
  <cp:lastPrinted>2024-03-25T16:02:00Z</cp:lastPrinted>
  <dcterms:modified xsi:type="dcterms:W3CDTF">2024-08-22T09:22:01Z</dcterms:modified>
  <dc:title>中共厦门市翔安区委组织部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2052-11.8.2.12024</vt:lpwstr>
  </property>
  <property fmtid="{D5CDD505-2E9C-101B-9397-08002B2CF9AE}" pid="3" name="ICV">
    <vt:lpwstr>2A421F9075422C4EB992C666F3C358DA</vt:lpwstr>
  </property>
</Properties>
</file>