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topLinePunct w:val="0"/>
        <w:autoSpaceDE w:val="0"/>
        <w:autoSpaceDN w:val="0"/>
        <w:bidi w:val="0"/>
        <w:snapToGrid/>
        <w:spacing w:afterLines="0" w:line="600" w:lineRule="exact"/>
        <w:jc w:val="center"/>
        <w:rPr>
          <w:rFonts w:hint="eastAsia" w:ascii="方正小标宋简体" w:hAnsi="方正小标宋简体" w:eastAsia="方正小标宋简体" w:cs="方正小标宋简体"/>
          <w:bCs/>
          <w:color w:val="auto"/>
          <w:sz w:val="44"/>
          <w:szCs w:val="44"/>
        </w:rPr>
      </w:pPr>
      <w:bookmarkStart w:id="0" w:name="_GoBack"/>
      <w:r>
        <w:rPr>
          <w:rFonts w:hint="eastAsia" w:ascii="方正小标宋简体" w:hAnsi="方正小标宋简体" w:eastAsia="方正小标宋简体" w:cs="方正小标宋简体"/>
          <w:bCs/>
          <w:color w:val="auto"/>
          <w:sz w:val="44"/>
          <w:szCs w:val="44"/>
          <w:lang w:eastAsia="zh-CN"/>
        </w:rPr>
        <w:t>大嶝街道深化</w:t>
      </w:r>
      <w:r>
        <w:rPr>
          <w:rFonts w:hint="eastAsia" w:ascii="方正小标宋简体" w:hAnsi="方正小标宋简体" w:eastAsia="方正小标宋简体" w:cs="方正小标宋简体"/>
          <w:bCs/>
          <w:color w:val="auto"/>
          <w:sz w:val="44"/>
          <w:szCs w:val="44"/>
        </w:rPr>
        <w:t>“散乱污”企业整治工作方案</w:t>
      </w:r>
      <w:bookmarkEnd w:id="0"/>
    </w:p>
    <w:p>
      <w:pPr>
        <w:keepNext w:val="0"/>
        <w:keepLines w:val="0"/>
        <w:pageBreakBefore w:val="0"/>
        <w:kinsoku/>
        <w:wordWrap/>
        <w:topLinePunct w:val="0"/>
        <w:autoSpaceDE w:val="0"/>
        <w:autoSpaceDN w:val="0"/>
        <w:bidi w:val="0"/>
        <w:snapToGrid/>
        <w:spacing w:afterLines="0" w:line="600" w:lineRule="exact"/>
        <w:rPr>
          <w:rFonts w:hint="eastAsia" w:ascii="宋体"/>
          <w:color w:val="auto"/>
          <w:szCs w:val="22"/>
        </w:rPr>
      </w:pPr>
    </w:p>
    <w:p>
      <w:pPr>
        <w:keepNext w:val="0"/>
        <w:keepLines w:val="0"/>
        <w:pageBreakBefore w:val="0"/>
        <w:kinsoku/>
        <w:wordWrap/>
        <w:topLinePunct w:val="0"/>
        <w:bidi w:val="0"/>
        <w:snapToGrid/>
        <w:spacing w:afterLines="0" w:line="560" w:lineRule="exact"/>
        <w:ind w:firstLine="600" w:firstLineChars="200"/>
        <w:rPr>
          <w:rFonts w:hint="default" w:ascii="Times New Roman" w:hAnsi="Times New Roman" w:eastAsia="仿宋_GB2312" w:cs="Times New Roman"/>
          <w:color w:val="auto"/>
          <w:spacing w:val="-10"/>
          <w:sz w:val="32"/>
          <w:szCs w:val="32"/>
        </w:rPr>
      </w:pPr>
      <w:r>
        <w:rPr>
          <w:rFonts w:hint="default" w:ascii="Times New Roman" w:hAnsi="Times New Roman" w:eastAsia="仿宋_GB2312" w:cs="Times New Roman"/>
          <w:color w:val="auto"/>
          <w:spacing w:val="-10"/>
          <w:sz w:val="32"/>
          <w:szCs w:val="32"/>
        </w:rPr>
        <w:t>为</w:t>
      </w:r>
      <w:r>
        <w:rPr>
          <w:rFonts w:hint="default" w:ascii="Times New Roman" w:hAnsi="Times New Roman" w:eastAsia="仿宋_GB2312" w:cs="Times New Roman"/>
          <w:color w:val="auto"/>
          <w:spacing w:val="-10"/>
          <w:sz w:val="32"/>
          <w:szCs w:val="32"/>
          <w:lang w:eastAsia="zh-CN"/>
        </w:rPr>
        <w:t>落实《厦门市翔安区贯彻落实省生态环境保护例行督察报告整改方案》要求，</w:t>
      </w:r>
      <w:r>
        <w:rPr>
          <w:rFonts w:hint="default" w:ascii="Times New Roman" w:hAnsi="Times New Roman" w:eastAsia="仿宋_GB2312" w:cs="Times New Roman"/>
          <w:color w:val="auto"/>
          <w:spacing w:val="-10"/>
          <w:sz w:val="32"/>
          <w:szCs w:val="32"/>
        </w:rPr>
        <w:t>进一步</w:t>
      </w:r>
      <w:r>
        <w:rPr>
          <w:rFonts w:hint="default" w:ascii="Times New Roman" w:hAnsi="Times New Roman" w:eastAsia="仿宋_GB2312" w:cs="Times New Roman"/>
          <w:color w:val="auto"/>
          <w:spacing w:val="-10"/>
          <w:sz w:val="32"/>
          <w:szCs w:val="32"/>
          <w:lang w:eastAsia="zh-CN"/>
        </w:rPr>
        <w:t>深化</w:t>
      </w:r>
      <w:r>
        <w:rPr>
          <w:rFonts w:hint="default" w:ascii="Times New Roman" w:hAnsi="Times New Roman" w:eastAsia="仿宋_GB2312" w:cs="Times New Roman"/>
          <w:color w:val="auto"/>
          <w:spacing w:val="-10"/>
          <w:sz w:val="32"/>
          <w:szCs w:val="32"/>
        </w:rPr>
        <w:t>“散乱污”企业整治工作力度，建立“散乱污”企业</w:t>
      </w:r>
      <w:r>
        <w:rPr>
          <w:rFonts w:hint="default" w:ascii="Times New Roman" w:hAnsi="Times New Roman" w:eastAsia="仿宋_GB2312" w:cs="Times New Roman"/>
          <w:color w:val="auto"/>
          <w:spacing w:val="-10"/>
          <w:sz w:val="32"/>
          <w:szCs w:val="32"/>
          <w:lang w:val="en-US" w:eastAsia="zh-CN"/>
        </w:rPr>
        <w:t>长期有效的</w:t>
      </w:r>
      <w:r>
        <w:rPr>
          <w:rFonts w:hint="default" w:ascii="Times New Roman" w:hAnsi="Times New Roman" w:eastAsia="仿宋_GB2312" w:cs="Times New Roman"/>
          <w:color w:val="auto"/>
          <w:spacing w:val="-10"/>
          <w:sz w:val="32"/>
          <w:szCs w:val="32"/>
        </w:rPr>
        <w:t>监管机制，防止</w:t>
      </w:r>
      <w:r>
        <w:rPr>
          <w:rFonts w:hint="default" w:ascii="Times New Roman" w:hAnsi="Times New Roman" w:eastAsia="仿宋_GB2312" w:cs="Times New Roman"/>
          <w:color w:val="auto"/>
          <w:sz w:val="32"/>
          <w:szCs w:val="32"/>
        </w:rPr>
        <w:t>“散乱污”企业污染回潮，</w:t>
      </w:r>
      <w:r>
        <w:rPr>
          <w:rFonts w:hint="default" w:ascii="Times New Roman" w:hAnsi="Times New Roman" w:eastAsia="仿宋_GB2312" w:cs="Times New Roman"/>
          <w:color w:val="auto"/>
          <w:sz w:val="32"/>
          <w:szCs w:val="32"/>
          <w:lang w:val="en-US" w:eastAsia="zh-CN"/>
        </w:rPr>
        <w:t>特制定此方案</w:t>
      </w:r>
      <w:r>
        <w:rPr>
          <w:rFonts w:hint="default" w:ascii="Times New Roman" w:hAnsi="Times New Roman" w:eastAsia="仿宋_GB2312" w:cs="Times New Roman"/>
          <w:color w:val="auto"/>
          <w:spacing w:val="-10"/>
          <w:sz w:val="32"/>
          <w:szCs w:val="32"/>
        </w:rPr>
        <w:t>。</w:t>
      </w:r>
    </w:p>
    <w:p>
      <w:pPr>
        <w:keepNext w:val="0"/>
        <w:keepLines w:val="0"/>
        <w:pageBreakBefore w:val="0"/>
        <w:kinsoku/>
        <w:wordWrap/>
        <w:topLinePunct w:val="0"/>
        <w:bidi w:val="0"/>
        <w:snapToGrid/>
        <w:spacing w:afterLines="0" w:line="560" w:lineRule="exact"/>
        <w:ind w:firstLine="640" w:firstLineChars="200"/>
        <w:rPr>
          <w:rFonts w:hint="eastAsia" w:ascii="黑体" w:hAnsi="黑体" w:eastAsia="黑体" w:cs="黑体"/>
          <w:bCs/>
          <w:color w:val="auto"/>
          <w:sz w:val="32"/>
          <w:szCs w:val="32"/>
          <w:shd w:val="clear" w:color="auto" w:fill="FFFFFF"/>
        </w:rPr>
      </w:pPr>
      <w:r>
        <w:rPr>
          <w:rFonts w:hint="eastAsia" w:ascii="黑体" w:hAnsi="黑体" w:eastAsia="黑体" w:cs="黑体"/>
          <w:bCs/>
          <w:color w:val="auto"/>
          <w:sz w:val="32"/>
          <w:szCs w:val="32"/>
          <w:shd w:val="clear" w:color="auto" w:fill="FFFFFF"/>
        </w:rPr>
        <w:t>一、指导思想</w:t>
      </w:r>
    </w:p>
    <w:p>
      <w:pPr>
        <w:keepNext w:val="0"/>
        <w:keepLines w:val="0"/>
        <w:pageBreakBefore w:val="0"/>
        <w:kinsoku/>
        <w:wordWrap/>
        <w:topLinePunct w:val="0"/>
        <w:bidi w:val="0"/>
        <w:snapToGrid/>
        <w:spacing w:afterLines="0" w:line="560" w:lineRule="exact"/>
        <w:ind w:firstLine="600" w:firstLineChars="200"/>
        <w:rPr>
          <w:rFonts w:hint="default" w:ascii="Times New Roman" w:hAnsi="Times New Roman" w:eastAsia="仿宋_GB2312" w:cs="Times New Roman"/>
          <w:color w:val="auto"/>
          <w:spacing w:val="-10"/>
          <w:sz w:val="32"/>
          <w:szCs w:val="32"/>
          <w:lang w:val="en-US" w:eastAsia="zh-CN"/>
        </w:rPr>
      </w:pPr>
      <w:r>
        <w:rPr>
          <w:rFonts w:hint="default" w:ascii="Times New Roman" w:hAnsi="Times New Roman" w:eastAsia="仿宋_GB2312" w:cs="Times New Roman"/>
          <w:color w:val="auto"/>
          <w:spacing w:val="-10"/>
          <w:sz w:val="32"/>
          <w:szCs w:val="32"/>
        </w:rPr>
        <w:t>以习近平新时代中国特色社会主义思想为指导，</w:t>
      </w:r>
      <w:r>
        <w:rPr>
          <w:rFonts w:hint="default" w:ascii="Times New Roman" w:hAnsi="Times New Roman" w:eastAsia="仿宋_GB2312" w:cs="Times New Roman"/>
          <w:color w:val="auto"/>
          <w:spacing w:val="-10"/>
          <w:sz w:val="32"/>
          <w:szCs w:val="32"/>
          <w:lang w:val="en-US" w:eastAsia="zh-CN"/>
        </w:rPr>
        <w:t>树立和践行绿水青山就是金山银山的绿色发展理念，实行最严格的生态环境保护机制，</w:t>
      </w:r>
      <w:r>
        <w:rPr>
          <w:rFonts w:hint="default" w:ascii="Times New Roman" w:hAnsi="Times New Roman" w:eastAsia="仿宋_GB2312" w:cs="Times New Roman"/>
          <w:color w:val="auto"/>
          <w:spacing w:val="-10"/>
          <w:sz w:val="32"/>
          <w:szCs w:val="32"/>
        </w:rPr>
        <w:t>按照“属地管理、分级负责、无缝对接、全面覆盖、责任到人”的原则，一级抓一级，层层抓落实，</w:t>
      </w:r>
      <w:r>
        <w:rPr>
          <w:rFonts w:hint="default" w:ascii="Times New Roman" w:hAnsi="Times New Roman" w:eastAsia="仿宋_GB2312" w:cs="Times New Roman"/>
          <w:color w:val="auto"/>
          <w:spacing w:val="-10"/>
          <w:sz w:val="32"/>
          <w:szCs w:val="32"/>
          <w:lang w:val="en-US" w:eastAsia="zh-CN"/>
        </w:rPr>
        <w:t>深入整改，以改善环境质量为核心，坚持问题导向、目标导向，坚持标本兼治、防治并举，坚持铁腕治污、精准治理，依法严厉打击“散乱污”企业违法排污行为，着力解决突出环境问题和群众身边的环境问题，深入打好污染防治攻坚战，助力实现经济高质量发展。</w:t>
      </w:r>
    </w:p>
    <w:p>
      <w:pPr>
        <w:keepNext w:val="0"/>
        <w:keepLines w:val="0"/>
        <w:pageBreakBefore w:val="0"/>
        <w:kinsoku/>
        <w:wordWrap/>
        <w:topLinePunct w:val="0"/>
        <w:bidi w:val="0"/>
        <w:snapToGrid/>
        <w:spacing w:afterLines="0" w:line="560" w:lineRule="exact"/>
        <w:ind w:firstLine="640" w:firstLineChars="200"/>
        <w:rPr>
          <w:rFonts w:hint="eastAsia" w:ascii="黑体" w:hAnsi="黑体" w:eastAsia="黑体" w:cs="黑体"/>
          <w:bCs/>
          <w:color w:val="auto"/>
          <w:sz w:val="32"/>
          <w:szCs w:val="32"/>
          <w:shd w:val="clear" w:color="auto" w:fill="FFFFFF"/>
        </w:rPr>
      </w:pPr>
      <w:r>
        <w:rPr>
          <w:rFonts w:hint="eastAsia" w:ascii="黑体" w:hAnsi="黑体" w:eastAsia="黑体" w:cs="黑体"/>
          <w:bCs/>
          <w:color w:val="auto"/>
          <w:sz w:val="32"/>
          <w:szCs w:val="32"/>
          <w:shd w:val="clear" w:color="auto" w:fill="FFFFFF"/>
        </w:rPr>
        <w:t>二、工作目标及步骤</w:t>
      </w:r>
    </w:p>
    <w:p>
      <w:pPr>
        <w:pStyle w:val="7"/>
        <w:keepNext w:val="0"/>
        <w:keepLines w:val="0"/>
        <w:pageBreakBefore w:val="0"/>
        <w:kinsoku/>
        <w:wordWrap/>
        <w:topLinePunct w:val="0"/>
        <w:bidi w:val="0"/>
        <w:snapToGrid/>
        <w:spacing w:afterLines="0" w:line="560" w:lineRule="exact"/>
        <w:ind w:firstLine="643" w:firstLineChars="200"/>
        <w:rPr>
          <w:rFonts w:hint="eastAsia" w:ascii="楷体" w:hAnsi="楷体" w:eastAsia="楷体" w:cs="楷体"/>
          <w:b/>
          <w:bCs/>
          <w:color w:val="auto"/>
          <w:sz w:val="32"/>
          <w:szCs w:val="32"/>
          <w:lang w:val="en-US" w:eastAsia="zh-CN"/>
        </w:rPr>
      </w:pPr>
      <w:r>
        <w:rPr>
          <w:rFonts w:hint="eastAsia" w:ascii="楷体" w:hAnsi="楷体" w:eastAsia="楷体" w:cs="楷体"/>
          <w:b/>
          <w:bCs/>
          <w:color w:val="auto"/>
          <w:sz w:val="32"/>
          <w:szCs w:val="32"/>
          <w:lang w:val="en-US" w:eastAsia="zh-CN"/>
        </w:rPr>
        <w:t>（一）工作目标</w:t>
      </w:r>
    </w:p>
    <w:p>
      <w:pPr>
        <w:keepNext w:val="0"/>
        <w:keepLines w:val="0"/>
        <w:pageBreakBefore w:val="0"/>
        <w:kinsoku/>
        <w:wordWrap/>
        <w:topLinePunct w:val="0"/>
        <w:bidi w:val="0"/>
        <w:snapToGrid/>
        <w:spacing w:afterLines="0" w:line="560" w:lineRule="exact"/>
        <w:ind w:firstLine="640" w:firstLineChars="20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按照属地管理原则，在</w:t>
      </w:r>
      <w:r>
        <w:rPr>
          <w:rFonts w:hint="default" w:ascii="Times New Roman" w:hAnsi="Times New Roman" w:eastAsia="仿宋_GB2312" w:cs="Times New Roman"/>
          <w:color w:val="auto"/>
          <w:sz w:val="32"/>
          <w:szCs w:val="32"/>
          <w:lang w:val="en-US" w:eastAsia="zh-CN"/>
        </w:rPr>
        <w:t>原先</w:t>
      </w:r>
      <w:r>
        <w:rPr>
          <w:rFonts w:hint="default" w:ascii="Times New Roman" w:hAnsi="Times New Roman" w:eastAsia="仿宋_GB2312" w:cs="Times New Roman"/>
          <w:color w:val="auto"/>
          <w:sz w:val="32"/>
          <w:szCs w:val="32"/>
        </w:rPr>
        <w:t>全面排查摸底的“散乱污”企业经营户名录基础上，查漏补缺，全面摸清“散乱污”企业的数量和分布等实际情况，依法依规开展“散乱污”企业分类整治工作</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对核定为“散乱污”的企业按照“关停取缔一批、提升改造一批、整合搬迁一批”的分类方式，进行依法整改，做到“关停要坚决、搬迁有去处</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改造有标准”。同时形成长期坚持、行之有效的工作机制，确保在清理老账的同时不欠新账，杜绝“散乱污”企业回潮现象。</w:t>
      </w:r>
    </w:p>
    <w:p>
      <w:pPr>
        <w:keepNext w:val="0"/>
        <w:keepLines w:val="0"/>
        <w:pageBreakBefore w:val="0"/>
        <w:kinsoku/>
        <w:wordWrap/>
        <w:topLinePunct w:val="0"/>
        <w:bidi w:val="0"/>
        <w:snapToGrid/>
        <w:spacing w:afterLines="0" w:line="560" w:lineRule="exact"/>
        <w:ind w:firstLine="643" w:firstLineChars="200"/>
        <w:rPr>
          <w:rFonts w:hint="eastAsia" w:ascii="楷体" w:hAnsi="楷体" w:eastAsia="楷体" w:cs="楷体"/>
          <w:b/>
          <w:bCs/>
          <w:color w:val="auto"/>
          <w:kern w:val="28"/>
          <w:sz w:val="32"/>
          <w:szCs w:val="32"/>
          <w:lang w:val="en-US" w:eastAsia="zh-CN" w:bidi="ar-SA"/>
        </w:rPr>
      </w:pPr>
      <w:r>
        <w:rPr>
          <w:rFonts w:hint="eastAsia" w:ascii="楷体" w:hAnsi="楷体" w:eastAsia="楷体" w:cs="楷体"/>
          <w:b/>
          <w:bCs/>
          <w:color w:val="auto"/>
          <w:kern w:val="28"/>
          <w:sz w:val="32"/>
          <w:szCs w:val="32"/>
          <w:lang w:val="en-US" w:eastAsia="zh-CN" w:bidi="ar-SA"/>
        </w:rPr>
        <w:t>（二）工作步骤</w:t>
      </w:r>
    </w:p>
    <w:p>
      <w:pPr>
        <w:pStyle w:val="7"/>
        <w:keepNext w:val="0"/>
        <w:keepLines w:val="0"/>
        <w:pageBreakBefore w:val="0"/>
        <w:kinsoku/>
        <w:wordWrap/>
        <w:topLinePunct w:val="0"/>
        <w:bidi w:val="0"/>
        <w:snapToGrid/>
        <w:spacing w:afterLines="0" w:line="560" w:lineRule="exact"/>
        <w:ind w:firstLine="643" w:firstLineChars="200"/>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lang w:val="en-US" w:eastAsia="zh-CN"/>
        </w:rPr>
        <w:t>1.全面动员部署阶段（4月初）</w:t>
      </w:r>
    </w:p>
    <w:p>
      <w:pPr>
        <w:pStyle w:val="7"/>
        <w:keepNext w:val="0"/>
        <w:keepLines w:val="0"/>
        <w:pageBreakBefore w:val="0"/>
        <w:kinsoku/>
        <w:wordWrap/>
        <w:topLinePunct w:val="0"/>
        <w:bidi w:val="0"/>
        <w:snapToGrid/>
        <w:spacing w:afterLines="0" w:line="560" w:lineRule="exact"/>
        <w:ind w:firstLine="640" w:firstLineChars="200"/>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街道组织各社区书记开展“散乱污”企业整治动员部署会。组织</w:t>
      </w:r>
      <w:r>
        <w:rPr>
          <w:rFonts w:hint="default" w:ascii="Times New Roman" w:hAnsi="Times New Roman" w:eastAsia="仿宋_GB2312" w:cs="Times New Roman"/>
          <w:color w:val="auto"/>
          <w:sz w:val="32"/>
          <w:szCs w:val="32"/>
          <w:lang w:eastAsia="zh-CN"/>
        </w:rPr>
        <w:t>街道</w:t>
      </w:r>
      <w:r>
        <w:rPr>
          <w:rFonts w:hint="default" w:ascii="Times New Roman" w:hAnsi="Times New Roman" w:eastAsia="仿宋_GB2312" w:cs="Times New Roman"/>
          <w:color w:val="auto"/>
          <w:sz w:val="32"/>
          <w:szCs w:val="32"/>
        </w:rPr>
        <w:t>各职能部门</w:t>
      </w:r>
      <w:r>
        <w:rPr>
          <w:rFonts w:hint="default" w:ascii="Times New Roman" w:hAnsi="Times New Roman" w:eastAsia="仿宋_GB2312" w:cs="Times New Roman"/>
          <w:color w:val="auto"/>
          <w:sz w:val="32"/>
          <w:szCs w:val="32"/>
          <w:lang w:eastAsia="zh-CN"/>
        </w:rPr>
        <w:t>、各社区</w:t>
      </w:r>
      <w:r>
        <w:rPr>
          <w:rFonts w:hint="default" w:ascii="Times New Roman" w:hAnsi="Times New Roman" w:eastAsia="仿宋_GB2312" w:cs="Times New Roman"/>
          <w:color w:val="auto"/>
          <w:sz w:val="32"/>
          <w:szCs w:val="32"/>
        </w:rPr>
        <w:t>配合对疑似“散乱污”企业</w:t>
      </w:r>
      <w:r>
        <w:rPr>
          <w:rFonts w:hint="default" w:ascii="Times New Roman" w:hAnsi="Times New Roman" w:eastAsia="仿宋_GB2312" w:cs="Times New Roman"/>
          <w:color w:val="auto"/>
          <w:sz w:val="32"/>
          <w:szCs w:val="32"/>
          <w:lang w:eastAsia="zh-CN"/>
        </w:rPr>
        <w:t>的</w:t>
      </w:r>
      <w:r>
        <w:rPr>
          <w:rFonts w:hint="default" w:ascii="Times New Roman" w:hAnsi="Times New Roman" w:eastAsia="仿宋_GB2312" w:cs="Times New Roman"/>
          <w:color w:val="auto"/>
          <w:sz w:val="32"/>
          <w:szCs w:val="32"/>
        </w:rPr>
        <w:t>规划、土地、生态、市场监管、质量、安全、能耗等相关审批或登记手续进行核实，彻底查清数量、规模、行业、类别等情况，分类建立整治台账，制定整治措施，明确整治时限、责任单位及责任人</w:t>
      </w:r>
      <w:r>
        <w:rPr>
          <w:rFonts w:hint="default" w:ascii="Times New Roman" w:hAnsi="Times New Roman" w:eastAsia="仿宋_GB2312" w:cs="Times New Roman"/>
          <w:color w:val="auto"/>
          <w:sz w:val="32"/>
          <w:szCs w:val="32"/>
          <w:lang w:eastAsia="zh-CN"/>
        </w:rPr>
        <w:t>。</w:t>
      </w:r>
    </w:p>
    <w:p>
      <w:pPr>
        <w:pStyle w:val="7"/>
        <w:keepNext w:val="0"/>
        <w:keepLines w:val="0"/>
        <w:pageBreakBefore w:val="0"/>
        <w:kinsoku/>
        <w:wordWrap/>
        <w:topLinePunct w:val="0"/>
        <w:bidi w:val="0"/>
        <w:snapToGrid/>
        <w:spacing w:afterLines="0" w:line="560" w:lineRule="exact"/>
        <w:ind w:firstLine="643" w:firstLineChars="200"/>
        <w:rPr>
          <w:rFonts w:hint="default" w:ascii="Times New Roman" w:hAnsi="Times New Roman" w:eastAsia="仿宋_GB2312" w:cs="Times New Roman"/>
          <w:b/>
          <w:bCs/>
          <w:color w:val="auto"/>
          <w:sz w:val="32"/>
          <w:szCs w:val="32"/>
          <w:lang w:val="en-US" w:eastAsia="zh-CN"/>
        </w:rPr>
      </w:pPr>
      <w:r>
        <w:rPr>
          <w:rFonts w:hint="default" w:ascii="Times New Roman" w:hAnsi="Times New Roman" w:eastAsia="仿宋_GB2312" w:cs="Times New Roman"/>
          <w:b/>
          <w:bCs/>
          <w:color w:val="auto"/>
          <w:sz w:val="32"/>
          <w:szCs w:val="32"/>
          <w:lang w:val="en-US" w:eastAsia="zh-CN"/>
        </w:rPr>
        <w:t>2.全面整治行动阶段（4月到8月）</w:t>
      </w:r>
    </w:p>
    <w:p>
      <w:pPr>
        <w:pStyle w:val="7"/>
        <w:keepNext w:val="0"/>
        <w:keepLines w:val="0"/>
        <w:pageBreakBefore w:val="0"/>
        <w:kinsoku/>
        <w:wordWrap/>
        <w:topLinePunct w:val="0"/>
        <w:bidi w:val="0"/>
        <w:snapToGrid/>
        <w:spacing w:afterLines="0" w:line="560" w:lineRule="exact"/>
        <w:ind w:firstLine="640" w:firstLineChars="20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街道</w:t>
      </w:r>
      <w:r>
        <w:rPr>
          <w:rFonts w:hint="default" w:ascii="Times New Roman" w:hAnsi="Times New Roman" w:eastAsia="仿宋_GB2312" w:cs="Times New Roman"/>
          <w:color w:val="auto"/>
          <w:sz w:val="32"/>
          <w:szCs w:val="32"/>
        </w:rPr>
        <w:t>牵头，</w:t>
      </w:r>
      <w:r>
        <w:rPr>
          <w:rFonts w:hint="default" w:ascii="Times New Roman" w:hAnsi="Times New Roman" w:eastAsia="仿宋_GB2312" w:cs="Times New Roman"/>
          <w:color w:val="auto"/>
          <w:sz w:val="32"/>
          <w:szCs w:val="32"/>
          <w:lang w:eastAsia="zh-CN"/>
        </w:rPr>
        <w:t>街道各个部门以及社区</w:t>
      </w:r>
      <w:r>
        <w:rPr>
          <w:rFonts w:hint="default" w:ascii="Times New Roman" w:hAnsi="Times New Roman" w:eastAsia="仿宋_GB2312" w:cs="Times New Roman"/>
          <w:color w:val="auto"/>
          <w:sz w:val="32"/>
          <w:szCs w:val="32"/>
        </w:rPr>
        <w:t>配合，</w:t>
      </w:r>
      <w:r>
        <w:rPr>
          <w:rFonts w:hint="default" w:ascii="Times New Roman" w:hAnsi="Times New Roman" w:eastAsia="仿宋_GB2312" w:cs="Times New Roman"/>
          <w:color w:val="auto"/>
          <w:sz w:val="32"/>
          <w:szCs w:val="32"/>
          <w:lang w:eastAsia="zh-CN"/>
        </w:rPr>
        <w:t>对摸排的“散乱污”企业进行集中整治，</w:t>
      </w:r>
      <w:r>
        <w:rPr>
          <w:rFonts w:hint="default" w:ascii="Times New Roman" w:hAnsi="Times New Roman" w:eastAsia="仿宋_GB2312" w:cs="Times New Roman"/>
          <w:color w:val="auto"/>
          <w:sz w:val="32"/>
          <w:szCs w:val="32"/>
        </w:rPr>
        <w:t>根据“立行立改”的要求摸排一家、整治一家。同时提升整治效率，按照“关停取缔一批、整合搬迁一批、提升改造一批”的原则按时限完成整治任务。</w:t>
      </w:r>
    </w:p>
    <w:p>
      <w:pPr>
        <w:pStyle w:val="7"/>
        <w:keepNext w:val="0"/>
        <w:keepLines w:val="0"/>
        <w:pageBreakBefore w:val="0"/>
        <w:kinsoku/>
        <w:wordWrap/>
        <w:topLinePunct w:val="0"/>
        <w:bidi w:val="0"/>
        <w:snapToGrid/>
        <w:spacing w:afterLines="0" w:line="560" w:lineRule="exact"/>
        <w:ind w:firstLine="643" w:firstLineChars="200"/>
        <w:rPr>
          <w:rFonts w:hint="default" w:ascii="Times New Roman" w:hAnsi="Times New Roman" w:eastAsia="仿宋_GB2312" w:cs="Times New Roman"/>
          <w:b/>
          <w:bCs/>
          <w:color w:val="auto"/>
          <w:sz w:val="32"/>
          <w:szCs w:val="32"/>
          <w:lang w:eastAsia="zh-CN"/>
        </w:rPr>
      </w:pPr>
      <w:r>
        <w:rPr>
          <w:rFonts w:hint="default" w:ascii="Times New Roman" w:hAnsi="Times New Roman" w:eastAsia="仿宋_GB2312" w:cs="Times New Roman"/>
          <w:b/>
          <w:bCs/>
          <w:color w:val="auto"/>
          <w:sz w:val="32"/>
          <w:szCs w:val="32"/>
          <w:lang w:val="en-US" w:eastAsia="zh-CN"/>
        </w:rPr>
        <w:t>3.</w:t>
      </w:r>
      <w:r>
        <w:rPr>
          <w:rFonts w:hint="default" w:ascii="Times New Roman" w:hAnsi="Times New Roman" w:eastAsia="仿宋_GB2312" w:cs="Times New Roman"/>
          <w:b/>
          <w:bCs/>
          <w:color w:val="auto"/>
          <w:sz w:val="32"/>
          <w:szCs w:val="32"/>
        </w:rPr>
        <w:t>长期坚持阶段</w:t>
      </w:r>
      <w:r>
        <w:rPr>
          <w:rFonts w:hint="default" w:ascii="Times New Roman" w:hAnsi="Times New Roman" w:eastAsia="仿宋_GB2312" w:cs="Times New Roman"/>
          <w:b/>
          <w:bCs/>
          <w:color w:val="auto"/>
          <w:sz w:val="32"/>
          <w:szCs w:val="32"/>
          <w:lang w:eastAsia="zh-CN"/>
        </w:rPr>
        <w:t>阶段（</w:t>
      </w:r>
      <w:r>
        <w:rPr>
          <w:rFonts w:hint="default" w:ascii="Times New Roman" w:hAnsi="Times New Roman" w:eastAsia="仿宋_GB2312" w:cs="Times New Roman"/>
          <w:b/>
          <w:bCs/>
          <w:color w:val="auto"/>
          <w:sz w:val="32"/>
          <w:szCs w:val="32"/>
          <w:lang w:val="en-US" w:eastAsia="zh-CN"/>
        </w:rPr>
        <w:t>8</w:t>
      </w:r>
      <w:r>
        <w:rPr>
          <w:rFonts w:hint="default" w:ascii="Times New Roman" w:hAnsi="Times New Roman" w:eastAsia="仿宋_GB2312" w:cs="Times New Roman"/>
          <w:b/>
          <w:bCs/>
          <w:color w:val="auto"/>
          <w:sz w:val="32"/>
          <w:szCs w:val="32"/>
          <w:lang w:eastAsia="zh-CN"/>
        </w:rPr>
        <w:t>月往后长期坚持）</w:t>
      </w:r>
    </w:p>
    <w:p>
      <w:pPr>
        <w:pStyle w:val="7"/>
        <w:keepNext w:val="0"/>
        <w:keepLines w:val="0"/>
        <w:pageBreakBefore w:val="0"/>
        <w:kinsoku/>
        <w:wordWrap/>
        <w:topLinePunct w:val="0"/>
        <w:bidi w:val="0"/>
        <w:snapToGrid/>
        <w:spacing w:afterLines="0" w:line="560" w:lineRule="exact"/>
        <w:ind w:firstLine="640" w:firstLineChars="20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各社区</w:t>
      </w:r>
      <w:r>
        <w:rPr>
          <w:rFonts w:hint="default" w:ascii="Times New Roman" w:hAnsi="Times New Roman" w:eastAsia="仿宋_GB2312" w:cs="Times New Roman"/>
          <w:color w:val="auto"/>
          <w:sz w:val="32"/>
          <w:szCs w:val="32"/>
        </w:rPr>
        <w:t>除日常摸排整治外，要积极组织开展“回头看”</w:t>
      </w:r>
      <w:r>
        <w:rPr>
          <w:rFonts w:hint="default" w:ascii="Times New Roman" w:hAnsi="Times New Roman" w:eastAsia="仿宋_GB2312" w:cs="Times New Roman"/>
          <w:color w:val="auto"/>
          <w:sz w:val="32"/>
          <w:szCs w:val="32"/>
          <w:lang w:eastAsia="zh-CN"/>
        </w:rPr>
        <w:t>行动</w:t>
      </w:r>
      <w:r>
        <w:rPr>
          <w:rFonts w:hint="default" w:ascii="Times New Roman" w:hAnsi="Times New Roman" w:eastAsia="仿宋_GB2312" w:cs="Times New Roman"/>
          <w:color w:val="auto"/>
          <w:sz w:val="32"/>
          <w:szCs w:val="32"/>
        </w:rPr>
        <w:t>并建立长效监管机制，严格落实网格化监管，建立常态化巡查监管制度，按照“长期坚持”的要求，</w:t>
      </w:r>
      <w:r>
        <w:rPr>
          <w:rFonts w:hint="default" w:ascii="Times New Roman" w:hAnsi="Times New Roman" w:eastAsia="仿宋_GB2312" w:cs="Times New Roman"/>
          <w:color w:val="auto"/>
          <w:sz w:val="32"/>
          <w:szCs w:val="32"/>
          <w:lang w:eastAsia="zh-CN"/>
        </w:rPr>
        <w:t>做到发现一家、整治一家，</w:t>
      </w:r>
      <w:r>
        <w:rPr>
          <w:rFonts w:hint="default" w:ascii="Times New Roman" w:hAnsi="Times New Roman" w:eastAsia="仿宋_GB2312" w:cs="Times New Roman"/>
          <w:color w:val="auto"/>
          <w:sz w:val="32"/>
          <w:szCs w:val="32"/>
        </w:rPr>
        <w:t>严防“散乱污”企业死灰复燃。</w:t>
      </w:r>
    </w:p>
    <w:p>
      <w:pPr>
        <w:keepNext w:val="0"/>
        <w:keepLines w:val="0"/>
        <w:pageBreakBefore w:val="0"/>
        <w:kinsoku/>
        <w:wordWrap/>
        <w:topLinePunct w:val="0"/>
        <w:bidi w:val="0"/>
        <w:snapToGrid/>
        <w:spacing w:afterLines="0" w:line="560" w:lineRule="exact"/>
        <w:ind w:firstLine="640" w:firstLineChars="200"/>
        <w:rPr>
          <w:rFonts w:hint="eastAsia" w:ascii="黑体" w:hAnsi="黑体" w:eastAsia="黑体" w:cs="黑体"/>
          <w:color w:val="auto"/>
          <w:sz w:val="32"/>
          <w:szCs w:val="32"/>
        </w:rPr>
      </w:pPr>
      <w:r>
        <w:rPr>
          <w:rFonts w:hint="eastAsia" w:ascii="黑体" w:hAnsi="黑体" w:eastAsia="黑体" w:cs="黑体"/>
          <w:bCs/>
          <w:color w:val="auto"/>
          <w:sz w:val="32"/>
          <w:szCs w:val="32"/>
          <w:shd w:val="clear" w:color="auto" w:fill="FFFFFF"/>
        </w:rPr>
        <w:t>三、整治任务及分工</w:t>
      </w:r>
    </w:p>
    <w:p>
      <w:pPr>
        <w:keepNext w:val="0"/>
        <w:keepLines w:val="0"/>
        <w:pageBreakBefore w:val="0"/>
        <w:kinsoku/>
        <w:wordWrap/>
        <w:topLinePunct w:val="0"/>
        <w:bidi w:val="0"/>
        <w:snapToGrid/>
        <w:spacing w:afterLines="0" w:line="560" w:lineRule="exact"/>
        <w:ind w:firstLine="640" w:firstLineChars="200"/>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rPr>
        <w:t>成立</w:t>
      </w:r>
      <w:r>
        <w:rPr>
          <w:rFonts w:hint="default" w:ascii="Times New Roman" w:hAnsi="Times New Roman" w:eastAsia="仿宋_GB2312" w:cs="Times New Roman"/>
          <w:color w:val="auto"/>
          <w:sz w:val="32"/>
          <w:szCs w:val="32"/>
          <w:lang w:eastAsia="zh-CN"/>
        </w:rPr>
        <w:t>大嶝街道</w:t>
      </w:r>
      <w:r>
        <w:rPr>
          <w:rFonts w:hint="default" w:ascii="Times New Roman" w:hAnsi="Times New Roman" w:eastAsia="仿宋_GB2312" w:cs="Times New Roman"/>
          <w:color w:val="auto"/>
          <w:sz w:val="32"/>
          <w:szCs w:val="32"/>
        </w:rPr>
        <w:t>“散乱污”企业整治领导小组（附</w:t>
      </w:r>
      <w:r>
        <w:rPr>
          <w:rFonts w:hint="default" w:ascii="Times New Roman" w:hAnsi="Times New Roman" w:eastAsia="仿宋_GB2312" w:cs="Times New Roman"/>
          <w:color w:val="auto"/>
          <w:sz w:val="32"/>
          <w:szCs w:val="32"/>
          <w:lang w:eastAsia="zh-CN"/>
        </w:rPr>
        <w:t>件</w:t>
      </w:r>
      <w:r>
        <w:rPr>
          <w:rFonts w:hint="default" w:ascii="Times New Roman" w:hAnsi="Times New Roman" w:eastAsia="仿宋_GB2312" w:cs="Times New Roman"/>
          <w:color w:val="auto"/>
          <w:sz w:val="32"/>
          <w:szCs w:val="32"/>
        </w:rPr>
        <w:t>1），建立</w:t>
      </w:r>
      <w:r>
        <w:rPr>
          <w:rFonts w:hint="default" w:ascii="Times New Roman" w:hAnsi="Times New Roman" w:eastAsia="仿宋_GB2312" w:cs="Times New Roman"/>
          <w:color w:val="auto"/>
          <w:sz w:val="32"/>
          <w:szCs w:val="32"/>
          <w:lang w:eastAsia="zh-CN"/>
        </w:rPr>
        <w:t>街道主要</w:t>
      </w:r>
      <w:r>
        <w:rPr>
          <w:rFonts w:hint="default" w:ascii="Times New Roman" w:hAnsi="Times New Roman" w:eastAsia="仿宋_GB2312" w:cs="Times New Roman"/>
          <w:color w:val="auto"/>
          <w:sz w:val="32"/>
          <w:szCs w:val="32"/>
        </w:rPr>
        <w:t>领导亲自部署、亲自调度、亲自督促，</w:t>
      </w:r>
      <w:r>
        <w:rPr>
          <w:rFonts w:hint="default" w:ascii="Times New Roman" w:hAnsi="Times New Roman" w:eastAsia="仿宋_GB2312" w:cs="Times New Roman"/>
          <w:color w:val="auto"/>
          <w:sz w:val="32"/>
          <w:szCs w:val="32"/>
          <w:lang w:eastAsia="zh-CN"/>
        </w:rPr>
        <w:t>分管领导、社区书记</w:t>
      </w:r>
      <w:r>
        <w:rPr>
          <w:rFonts w:hint="default" w:ascii="Times New Roman" w:hAnsi="Times New Roman" w:eastAsia="仿宋_GB2312" w:cs="Times New Roman"/>
          <w:color w:val="auto"/>
          <w:sz w:val="32"/>
          <w:szCs w:val="32"/>
        </w:rPr>
        <w:t>负责具体抓落实，</w:t>
      </w:r>
      <w:r>
        <w:rPr>
          <w:rFonts w:hint="default" w:ascii="Times New Roman" w:hAnsi="Times New Roman" w:eastAsia="仿宋_GB2312" w:cs="Times New Roman"/>
          <w:color w:val="auto"/>
          <w:sz w:val="32"/>
          <w:szCs w:val="32"/>
          <w:lang w:eastAsia="zh-CN"/>
        </w:rPr>
        <w:t>街道内各部门</w:t>
      </w:r>
      <w:r>
        <w:rPr>
          <w:rFonts w:hint="default" w:ascii="Times New Roman" w:hAnsi="Times New Roman" w:eastAsia="仿宋_GB2312" w:cs="Times New Roman"/>
          <w:color w:val="auto"/>
          <w:sz w:val="32"/>
          <w:szCs w:val="32"/>
        </w:rPr>
        <w:t>共同参与的“散乱污”企业清理整治工作机制。严格落实镇（街）“散乱污”企业清理整治工作</w:t>
      </w:r>
      <w:r>
        <w:rPr>
          <w:rFonts w:hint="default" w:ascii="Times New Roman" w:hAnsi="Times New Roman" w:eastAsia="仿宋_GB2312" w:cs="Times New Roman"/>
          <w:color w:val="auto"/>
          <w:sz w:val="32"/>
          <w:szCs w:val="32"/>
          <w:lang w:eastAsia="zh-CN"/>
        </w:rPr>
        <w:t>实施</w:t>
      </w:r>
      <w:r>
        <w:rPr>
          <w:rFonts w:hint="default" w:ascii="Times New Roman" w:hAnsi="Times New Roman" w:eastAsia="仿宋_GB2312" w:cs="Times New Roman"/>
          <w:color w:val="auto"/>
          <w:sz w:val="32"/>
          <w:szCs w:val="32"/>
        </w:rPr>
        <w:t>主体</w:t>
      </w:r>
      <w:r>
        <w:rPr>
          <w:rFonts w:hint="default" w:ascii="Times New Roman" w:hAnsi="Times New Roman" w:eastAsia="仿宋_GB2312" w:cs="Times New Roman"/>
          <w:color w:val="auto"/>
          <w:sz w:val="32"/>
          <w:szCs w:val="32"/>
          <w:lang w:eastAsia="zh-CN"/>
        </w:rPr>
        <w:t>责任</w:t>
      </w:r>
      <w:r>
        <w:rPr>
          <w:rFonts w:hint="default" w:ascii="Times New Roman" w:hAnsi="Times New Roman" w:eastAsia="仿宋_GB2312" w:cs="Times New Roman"/>
          <w:color w:val="auto"/>
          <w:sz w:val="32"/>
          <w:szCs w:val="32"/>
        </w:rPr>
        <w:t>，明确各相关职能部门职责，有效整合执法力量，强化联动执法，严格落实环保、安全、质量等方面的国家和地方标准</w:t>
      </w:r>
      <w:r>
        <w:rPr>
          <w:rFonts w:hint="default" w:ascii="Times New Roman" w:hAnsi="Times New Roman" w:eastAsia="仿宋_GB2312" w:cs="Times New Roman"/>
          <w:color w:val="auto"/>
          <w:sz w:val="32"/>
          <w:szCs w:val="32"/>
          <w:lang w:eastAsia="zh-CN"/>
        </w:rPr>
        <w:t>。</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firstLineChars="200"/>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kern w:val="2"/>
          <w:sz w:val="32"/>
          <w:szCs w:val="32"/>
          <w:lang w:val="en-US" w:eastAsia="zh-CN" w:bidi="ar-SA"/>
        </w:rPr>
        <w:t>农业农村科、综合执法办、综合执法队、党建服务科（宣传）、市场监督管理局、执法中队、派出所等有关部门，按照</w:t>
      </w:r>
      <w:r>
        <w:rPr>
          <w:rFonts w:hint="default" w:ascii="Times New Roman" w:hAnsi="Times New Roman" w:eastAsia="仿宋_GB2312" w:cs="Times New Roman"/>
          <w:color w:val="auto"/>
          <w:sz w:val="32"/>
          <w:szCs w:val="32"/>
        </w:rPr>
        <w:t>“谁</w:t>
      </w:r>
      <w:r>
        <w:rPr>
          <w:rFonts w:hint="default" w:ascii="Times New Roman" w:hAnsi="Times New Roman" w:eastAsia="仿宋_GB2312" w:cs="Times New Roman"/>
          <w:color w:val="auto"/>
          <w:sz w:val="32"/>
          <w:szCs w:val="32"/>
          <w:lang w:eastAsia="zh-CN"/>
        </w:rPr>
        <w:t>分管</w:t>
      </w:r>
      <w:r>
        <w:rPr>
          <w:rFonts w:hint="default" w:ascii="Times New Roman" w:hAnsi="Times New Roman" w:eastAsia="仿宋_GB2312" w:cs="Times New Roman"/>
          <w:color w:val="auto"/>
          <w:sz w:val="32"/>
          <w:szCs w:val="32"/>
        </w:rPr>
        <w:t>、谁负责”，“谁许可、谁负责”的原则，严格落实各行业国家和地方标准，根据辖区“散乱污”企业实际情况，配合各</w:t>
      </w:r>
      <w:r>
        <w:rPr>
          <w:rFonts w:hint="default" w:ascii="Times New Roman" w:hAnsi="Times New Roman" w:eastAsia="仿宋_GB2312" w:cs="Times New Roman"/>
          <w:color w:val="auto"/>
          <w:sz w:val="32"/>
          <w:szCs w:val="32"/>
          <w:lang w:eastAsia="zh-CN"/>
        </w:rPr>
        <w:t>社区</w:t>
      </w:r>
      <w:r>
        <w:rPr>
          <w:rFonts w:hint="default" w:ascii="Times New Roman" w:hAnsi="Times New Roman" w:eastAsia="仿宋_GB2312" w:cs="Times New Roman"/>
          <w:color w:val="auto"/>
          <w:sz w:val="32"/>
          <w:szCs w:val="32"/>
        </w:rPr>
        <w:t>开展</w:t>
      </w:r>
      <w:r>
        <w:rPr>
          <w:rFonts w:hint="default" w:ascii="Times New Roman" w:hAnsi="Times New Roman" w:eastAsia="仿宋_GB2312" w:cs="Times New Roman"/>
          <w:color w:val="auto"/>
          <w:sz w:val="32"/>
          <w:szCs w:val="32"/>
          <w:lang w:eastAsia="zh-CN"/>
        </w:rPr>
        <w:t>辖区内</w:t>
      </w:r>
      <w:r>
        <w:rPr>
          <w:rFonts w:hint="default" w:ascii="Times New Roman" w:hAnsi="Times New Roman" w:eastAsia="仿宋_GB2312" w:cs="Times New Roman"/>
          <w:color w:val="auto"/>
          <w:sz w:val="32"/>
          <w:szCs w:val="32"/>
        </w:rPr>
        <w:t>“散乱污”企业整治工作，加强协调联动，形成工作合力，依法依规共同推进清理整治工作。</w:t>
      </w:r>
      <w:r>
        <w:rPr>
          <w:rFonts w:hint="default" w:ascii="Times New Roman" w:hAnsi="Times New Roman" w:eastAsia="仿宋_GB2312" w:cs="Times New Roman"/>
          <w:color w:val="auto"/>
          <w:sz w:val="32"/>
          <w:szCs w:val="32"/>
          <w:lang w:eastAsia="zh-CN"/>
        </w:rPr>
        <w:t>任务分解如下：</w:t>
      </w:r>
    </w:p>
    <w:p>
      <w:pPr>
        <w:pStyle w:val="4"/>
        <w:keepNext w:val="0"/>
        <w:keepLines w:val="0"/>
        <w:pageBreakBefore w:val="0"/>
        <w:numPr>
          <w:ilvl w:val="0"/>
          <w:numId w:val="0"/>
        </w:numPr>
        <w:shd w:val="clear" w:color="auto" w:fill="FFFFFF"/>
        <w:kinsoku/>
        <w:wordWrap/>
        <w:topLinePunct w:val="0"/>
        <w:bidi w:val="0"/>
        <w:snapToGrid/>
        <w:spacing w:before="0" w:beforeLines="0" w:beforeAutospacing="0" w:after="0" w:afterLines="0" w:afterAutospacing="0" w:line="560" w:lineRule="exact"/>
        <w:ind w:left="630" w:leftChars="0" w:right="0" w:rightChars="0"/>
        <w:rPr>
          <w:rFonts w:hint="default" w:ascii="Times New Roman" w:hAnsi="Times New Roman" w:eastAsia="仿宋_GB2312" w:cs="Times New Roman"/>
          <w:b/>
          <w:bCs/>
          <w:color w:val="auto"/>
          <w:kern w:val="2"/>
          <w:sz w:val="32"/>
          <w:szCs w:val="32"/>
          <w:lang w:val="en-US" w:eastAsia="zh-CN" w:bidi="ar-SA"/>
        </w:rPr>
      </w:pPr>
      <w:r>
        <w:rPr>
          <w:rFonts w:hint="default" w:ascii="Times New Roman" w:hAnsi="Times New Roman" w:eastAsia="仿宋_GB2312" w:cs="Times New Roman"/>
          <w:b/>
          <w:bCs/>
          <w:color w:val="auto"/>
          <w:kern w:val="2"/>
          <w:sz w:val="32"/>
          <w:szCs w:val="32"/>
          <w:lang w:val="en-US" w:eastAsia="zh-CN" w:bidi="ar-SA"/>
        </w:rPr>
        <w:t>1.环保办：</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firstLineChars="20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1）负责大嶝街道“散乱污”企业整治工作总协调，印发大嶝街道生态环保专项整治领导小组文件和生态环保专项整治任务清单，并召开动员部署会和每月推进会，与各社区签订2023年大嶝街道生态文明建设和党政领导环境保护目标责任书。</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firstLineChars="20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（2）牵头制定“散乱污”企业整治工作实施方案，督促环评审批手续不齐全的企业完善审批手续和污染防治设施建设，逾期不办的，依据生态环境有关法律法规进行查处。 </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firstLineChars="20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（3）建立动态管理长效机制，坚决杜绝“散乱污”企业死灰复燃以及组织开展联合执法和“回头看”发现一起、整治一起，巩固整治结果。</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firstLineChars="20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（4）加强政务热线等平台信访投诉件办理，做到“第一时间点击受理，第一时间与群众沟通，第一时间现场检查，第一时间与相关部门联动”，确保事事有回应、件件有着落。</w:t>
      </w:r>
    </w:p>
    <w:p>
      <w:pPr>
        <w:pStyle w:val="4"/>
        <w:keepNext w:val="0"/>
        <w:keepLines w:val="0"/>
        <w:pageBreakBefore w:val="0"/>
        <w:numPr>
          <w:ilvl w:val="0"/>
          <w:numId w:val="0"/>
        </w:numPr>
        <w:shd w:val="clear" w:color="auto" w:fill="FFFFFF"/>
        <w:kinsoku/>
        <w:wordWrap/>
        <w:topLinePunct w:val="0"/>
        <w:bidi w:val="0"/>
        <w:snapToGrid/>
        <w:spacing w:before="0" w:beforeLines="0" w:beforeAutospacing="0" w:after="0" w:afterLines="0" w:afterAutospacing="0" w:line="560" w:lineRule="exact"/>
        <w:ind w:right="0" w:rightChars="0" w:firstLine="643" w:firstLineChars="200"/>
        <w:rPr>
          <w:rFonts w:hint="default" w:ascii="Times New Roman" w:hAnsi="Times New Roman" w:eastAsia="仿宋_GB2312" w:cs="Times New Roman"/>
          <w:b/>
          <w:bCs/>
          <w:color w:val="auto"/>
          <w:kern w:val="2"/>
          <w:sz w:val="32"/>
          <w:szCs w:val="32"/>
          <w:lang w:val="en-US" w:eastAsia="zh-CN" w:bidi="ar-SA"/>
        </w:rPr>
      </w:pPr>
      <w:r>
        <w:rPr>
          <w:rFonts w:hint="default" w:ascii="Times New Roman" w:hAnsi="Times New Roman" w:eastAsia="仿宋_GB2312" w:cs="Times New Roman"/>
          <w:b/>
          <w:bCs/>
          <w:color w:val="auto"/>
          <w:kern w:val="2"/>
          <w:sz w:val="32"/>
          <w:szCs w:val="32"/>
          <w:lang w:val="en-US" w:eastAsia="zh-CN" w:bidi="ar-SA"/>
        </w:rPr>
        <w:t>2.各社区：</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firstLineChars="20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负责具体实施本社区“散乱污”企业整治，对工业区外的各类生产经营行为进行全面排查，对社区内“散乱污”企业进行摸底排查登记，提出整治分类意见；及时受理核实“散乱污”企业信访处理工作，发现违法排污的依法责令其限期整改；对拒不整改的，按照有关文件规定，坚决予以断水、断电、断气；协助有关部门执行相关措施。 </w:t>
      </w:r>
    </w:p>
    <w:p>
      <w:pPr>
        <w:pStyle w:val="4"/>
        <w:keepNext w:val="0"/>
        <w:keepLines w:val="0"/>
        <w:pageBreakBefore w:val="0"/>
        <w:numPr>
          <w:ilvl w:val="0"/>
          <w:numId w:val="0"/>
        </w:numPr>
        <w:shd w:val="clear" w:color="auto" w:fill="FFFFFF"/>
        <w:kinsoku/>
        <w:wordWrap/>
        <w:topLinePunct w:val="0"/>
        <w:bidi w:val="0"/>
        <w:snapToGrid/>
        <w:spacing w:before="0" w:beforeLines="0" w:beforeAutospacing="0" w:after="0" w:afterLines="0" w:afterAutospacing="0" w:line="560" w:lineRule="exact"/>
        <w:ind w:left="630" w:leftChars="0" w:right="0" w:rightChars="0"/>
        <w:rPr>
          <w:rFonts w:hint="default" w:ascii="Times New Roman" w:hAnsi="Times New Roman" w:eastAsia="仿宋_GB2312" w:cs="Times New Roman"/>
          <w:b/>
          <w:bCs/>
          <w:color w:val="auto"/>
          <w:kern w:val="2"/>
          <w:sz w:val="32"/>
          <w:szCs w:val="32"/>
          <w:lang w:val="en-US" w:eastAsia="zh-CN" w:bidi="ar-SA"/>
        </w:rPr>
      </w:pPr>
      <w:r>
        <w:rPr>
          <w:rFonts w:hint="default" w:ascii="Times New Roman" w:hAnsi="Times New Roman" w:eastAsia="仿宋_GB2312" w:cs="Times New Roman"/>
          <w:b/>
          <w:bCs/>
          <w:color w:val="auto"/>
          <w:kern w:val="2"/>
          <w:sz w:val="32"/>
          <w:szCs w:val="32"/>
          <w:lang w:val="en-US" w:eastAsia="zh-CN" w:bidi="ar-SA"/>
        </w:rPr>
        <w:t>3.项目办：</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firstLineChars="20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（1）加快推进雨污分流和正本清源改造，有序推进混接、错接、漏接、老旧破损管网更新修复。</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firstLineChars="20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（2）加强对农村污水站点运维的监督管理，确保尾水稳定达标。</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firstLineChars="20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（3）督促代建单位加快推进农村生活污水提升治理，2023年6月底前配合市级完成验收。</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rPr>
          <w:rFonts w:hint="default" w:ascii="Times New Roman" w:hAnsi="Times New Roman" w:eastAsia="仿宋_GB2312" w:cs="Times New Roman"/>
          <w:b/>
          <w:bCs/>
          <w:color w:val="auto"/>
          <w:kern w:val="2"/>
          <w:sz w:val="32"/>
          <w:szCs w:val="32"/>
          <w:lang w:val="en-US" w:eastAsia="zh-CN" w:bidi="ar-SA"/>
        </w:rPr>
      </w:pPr>
      <w:r>
        <w:rPr>
          <w:rFonts w:hint="default" w:ascii="Times New Roman" w:hAnsi="Times New Roman" w:eastAsia="仿宋_GB2312" w:cs="Times New Roman"/>
          <w:b/>
          <w:bCs/>
          <w:color w:val="auto"/>
          <w:kern w:val="2"/>
          <w:sz w:val="32"/>
          <w:szCs w:val="32"/>
          <w:lang w:val="en-US" w:eastAsia="zh-CN" w:bidi="ar-SA"/>
        </w:rPr>
        <w:t>4.河长办：</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（1）加大海漂垃圾管控、溪流养护力度，提升区域水环境质量。</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（2）按照“查、测、溯、治”的要求对不能稳定达标评价标准要求的入海排放口进行再溯源，根据溯源结果开展分类整治和规范化管理。</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（3）进一步排查核实入海排洪沟渠、排涝站数量，建立台账清单并加强监管，防止城镇、农村各类污水利用排洪排涝设施排入近岸海域。</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b/>
          <w:bCs/>
          <w:color w:val="auto"/>
          <w:kern w:val="2"/>
          <w:sz w:val="32"/>
          <w:szCs w:val="32"/>
          <w:lang w:val="en-US" w:eastAsia="zh-CN" w:bidi="ar-SA"/>
        </w:rPr>
        <w:t>5.环卫所：</w:t>
      </w:r>
      <w:r>
        <w:rPr>
          <w:rFonts w:hint="default" w:ascii="Times New Roman" w:hAnsi="Times New Roman" w:eastAsia="仿宋_GB2312" w:cs="Times New Roman"/>
          <w:color w:val="auto"/>
          <w:kern w:val="2"/>
          <w:sz w:val="32"/>
          <w:szCs w:val="32"/>
          <w:lang w:val="en-US" w:eastAsia="zh-CN" w:bidi="ar-SA"/>
        </w:rPr>
        <w:t> </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（1）完成大嶝街道阳塘社区中转站旁收储地块垃圾清运，停止使用该地块作为垃圾临时堆放场。</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（2）配合综合执法办加快对辖区陈年垃圾、建筑垃圾的巡查清理工作以及开展建筑垃圾消纳场规划，加快推进建筑垃圾消纳场建设，建立健全固体废弃物常态化、长效化管理机制。</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（3）开展村庄清洁专项集中行动，制定村庄清洁标准，引导居民养成文明习惯，推动村庄清洁行动制度化、常态化、长效化。</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rPr>
          <w:rFonts w:hint="default" w:ascii="Times New Roman" w:hAnsi="Times New Roman" w:eastAsia="仿宋_GB2312" w:cs="Times New Roman"/>
          <w:b/>
          <w:bCs/>
          <w:color w:val="auto"/>
          <w:kern w:val="2"/>
          <w:sz w:val="32"/>
          <w:szCs w:val="32"/>
          <w:lang w:val="en-US" w:eastAsia="zh-CN" w:bidi="ar-SA"/>
        </w:rPr>
      </w:pPr>
      <w:r>
        <w:rPr>
          <w:rFonts w:hint="default" w:ascii="Times New Roman" w:hAnsi="Times New Roman" w:eastAsia="仿宋_GB2312" w:cs="Times New Roman"/>
          <w:b/>
          <w:bCs/>
          <w:color w:val="auto"/>
          <w:kern w:val="2"/>
          <w:sz w:val="32"/>
          <w:szCs w:val="32"/>
          <w:lang w:val="en-US" w:eastAsia="zh-CN" w:bidi="ar-SA"/>
        </w:rPr>
        <w:t>6.综合执法办：</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（1）配合环卫所加快对辖区陈年垃圾、建筑垃圾的巡查清理工作以及开展建筑垃圾消纳场规划，加快推进建筑垃圾消纳场建设，建立健全固体废弃物常态化、长效化管理机制。</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（2）配合执法中队加强建筑垃圾、建筑废土乱倾倒巡查管控力度，依法查处违法行为。</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rPr>
          <w:rFonts w:hint="default" w:ascii="Times New Roman" w:hAnsi="Times New Roman" w:eastAsia="仿宋_GB2312" w:cs="Times New Roman"/>
          <w:b/>
          <w:bCs/>
          <w:color w:val="auto"/>
          <w:kern w:val="2"/>
          <w:sz w:val="32"/>
          <w:szCs w:val="32"/>
          <w:lang w:val="en-US" w:eastAsia="zh-CN" w:bidi="ar-SA"/>
        </w:rPr>
      </w:pPr>
      <w:r>
        <w:rPr>
          <w:rFonts w:hint="default" w:ascii="Times New Roman" w:hAnsi="Times New Roman" w:eastAsia="仿宋_GB2312" w:cs="Times New Roman"/>
          <w:b/>
          <w:bCs/>
          <w:color w:val="auto"/>
          <w:kern w:val="2"/>
          <w:sz w:val="32"/>
          <w:szCs w:val="32"/>
          <w:lang w:val="en-US" w:eastAsia="zh-CN" w:bidi="ar-SA"/>
        </w:rPr>
        <w:t>7.综合执法队：</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加大对非法占用耕地、林地的违法违规行为的打击力度。</w:t>
      </w:r>
    </w:p>
    <w:p>
      <w:pPr>
        <w:pStyle w:val="4"/>
        <w:keepNext w:val="0"/>
        <w:keepLines w:val="0"/>
        <w:pageBreakBefore w:val="0"/>
        <w:numPr>
          <w:ilvl w:val="0"/>
          <w:numId w:val="0"/>
        </w:numPr>
        <w:shd w:val="clear" w:color="auto" w:fill="FFFFFF"/>
        <w:kinsoku/>
        <w:wordWrap/>
        <w:topLinePunct w:val="0"/>
        <w:bidi w:val="0"/>
        <w:snapToGrid/>
        <w:spacing w:before="0" w:beforeLines="0" w:beforeAutospacing="0" w:after="0" w:afterLines="0" w:afterAutospacing="0" w:line="560" w:lineRule="exact"/>
        <w:ind w:right="0" w:rightChars="0" w:firstLine="643" w:firstLineChars="200"/>
        <w:rPr>
          <w:rFonts w:hint="default" w:ascii="Times New Roman" w:hAnsi="Times New Roman" w:eastAsia="仿宋_GB2312" w:cs="Times New Roman"/>
          <w:b/>
          <w:bCs/>
          <w:color w:val="auto"/>
          <w:kern w:val="2"/>
          <w:sz w:val="32"/>
          <w:szCs w:val="32"/>
          <w:lang w:val="en-US" w:eastAsia="zh-CN" w:bidi="ar-SA"/>
        </w:rPr>
      </w:pPr>
      <w:r>
        <w:rPr>
          <w:rFonts w:hint="default" w:ascii="Times New Roman" w:hAnsi="Times New Roman" w:eastAsia="仿宋_GB2312" w:cs="Times New Roman"/>
          <w:b/>
          <w:bCs/>
          <w:color w:val="auto"/>
          <w:kern w:val="2"/>
          <w:sz w:val="32"/>
          <w:szCs w:val="32"/>
          <w:lang w:val="en-US" w:eastAsia="zh-CN" w:bidi="ar-SA"/>
        </w:rPr>
        <w:t>8.市场监督管理局：</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负责查处“散乱污”企业的无照经营行为和涉及市场监管职责的无证经营行为。</w:t>
      </w:r>
    </w:p>
    <w:p>
      <w:pPr>
        <w:pStyle w:val="4"/>
        <w:keepNext w:val="0"/>
        <w:keepLines w:val="0"/>
        <w:pageBreakBefore w:val="0"/>
        <w:numPr>
          <w:ilvl w:val="0"/>
          <w:numId w:val="0"/>
        </w:numPr>
        <w:shd w:val="clear" w:color="auto" w:fill="FFFFFF"/>
        <w:kinsoku/>
        <w:wordWrap/>
        <w:topLinePunct w:val="0"/>
        <w:bidi w:val="0"/>
        <w:snapToGrid/>
        <w:spacing w:before="0" w:beforeLines="0" w:beforeAutospacing="0" w:after="0" w:afterLines="0" w:afterAutospacing="0" w:line="560" w:lineRule="exact"/>
        <w:ind w:right="0" w:rightChars="0" w:firstLine="643" w:firstLineChars="200"/>
        <w:rPr>
          <w:rFonts w:hint="default" w:ascii="Times New Roman" w:hAnsi="Times New Roman" w:eastAsia="仿宋_GB2312" w:cs="Times New Roman"/>
          <w:b/>
          <w:bCs/>
          <w:color w:val="auto"/>
          <w:kern w:val="2"/>
          <w:sz w:val="32"/>
          <w:szCs w:val="32"/>
          <w:lang w:val="en-US" w:eastAsia="zh-CN" w:bidi="ar-SA"/>
        </w:rPr>
      </w:pPr>
      <w:r>
        <w:rPr>
          <w:rFonts w:hint="default" w:ascii="Times New Roman" w:hAnsi="Times New Roman" w:eastAsia="仿宋_GB2312" w:cs="Times New Roman"/>
          <w:b/>
          <w:bCs/>
          <w:color w:val="auto"/>
          <w:kern w:val="2"/>
          <w:sz w:val="32"/>
          <w:szCs w:val="32"/>
          <w:lang w:val="en-US" w:eastAsia="zh-CN" w:bidi="ar-SA"/>
        </w:rPr>
        <w:t>9.执法中队：</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（1）督促各个施工项目落实扬尘整治的“6个100%”管控措施。 </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（2）定期组织对辖区在建工地、拆除工地的考评工作，对扬尘违法行为加大处罚力度。</w:t>
      </w:r>
    </w:p>
    <w:p>
      <w:pPr>
        <w:pStyle w:val="4"/>
        <w:keepNext w:val="0"/>
        <w:keepLines w:val="0"/>
        <w:pageBreakBefore w:val="0"/>
        <w:shd w:val="clear" w:color="auto" w:fill="FFFFFF"/>
        <w:kinsoku/>
        <w:wordWrap/>
        <w:topLinePunct w:val="0"/>
        <w:bidi w:val="0"/>
        <w:snapToGrid/>
        <w:spacing w:before="0" w:beforeLines="0" w:beforeAutospacing="0" w:after="0" w:afterLines="0" w:afterAutospacing="0" w:line="560" w:lineRule="exact"/>
        <w:ind w:firstLine="64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（3）配合综合执法办加强建筑垃圾、建筑废土乱倾倒巡查管控力度，依法查处违法行为。</w:t>
      </w:r>
    </w:p>
    <w:p>
      <w:pPr>
        <w:keepNext w:val="0"/>
        <w:keepLines w:val="0"/>
        <w:pageBreakBefore w:val="0"/>
        <w:kinsoku/>
        <w:wordWrap/>
        <w:topLinePunct w:val="0"/>
        <w:bidi w:val="0"/>
        <w:snapToGrid/>
        <w:spacing w:afterLines="0" w:line="560" w:lineRule="exact"/>
        <w:ind w:firstLine="640" w:firstLineChars="200"/>
        <w:rPr>
          <w:rFonts w:hint="eastAsia" w:ascii="黑体" w:hAnsi="黑体" w:eastAsia="黑体" w:cs="黑体"/>
          <w:bCs/>
          <w:color w:val="auto"/>
          <w:sz w:val="32"/>
          <w:szCs w:val="32"/>
          <w:shd w:val="clear" w:color="auto" w:fill="FFFFFF"/>
        </w:rPr>
      </w:pPr>
      <w:r>
        <w:rPr>
          <w:rFonts w:hint="eastAsia" w:ascii="黑体" w:hAnsi="黑体" w:eastAsia="黑体" w:cs="黑体"/>
          <w:bCs/>
          <w:color w:val="auto"/>
          <w:sz w:val="32"/>
          <w:szCs w:val="32"/>
          <w:shd w:val="clear" w:color="auto" w:fill="FFFFFF"/>
          <w:lang w:eastAsia="zh-CN"/>
        </w:rPr>
        <w:t>四</w:t>
      </w:r>
      <w:r>
        <w:rPr>
          <w:rFonts w:hint="eastAsia" w:ascii="黑体" w:hAnsi="黑体" w:eastAsia="黑体" w:cs="黑体"/>
          <w:bCs/>
          <w:color w:val="auto"/>
          <w:sz w:val="32"/>
          <w:szCs w:val="32"/>
          <w:shd w:val="clear" w:color="auto" w:fill="FFFFFF"/>
        </w:rPr>
        <w:t>、整治措施</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topLinePunct w:val="0"/>
        <w:bidi w:val="0"/>
        <w:snapToGrid/>
        <w:spacing w:before="0" w:beforeLines="0" w:beforeAutospacing="0" w:after="0" w:afterAutospacing="0" w:line="560" w:lineRule="exact"/>
        <w:ind w:left="0" w:right="0" w:firstLine="42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b/>
          <w:bCs/>
          <w:color w:val="auto"/>
          <w:kern w:val="2"/>
          <w:sz w:val="32"/>
          <w:szCs w:val="32"/>
          <w:lang w:val="en-US" w:eastAsia="zh-CN" w:bidi="ar-SA"/>
        </w:rPr>
        <w:t>（－）全面排查。</w:t>
      </w:r>
      <w:r>
        <w:rPr>
          <w:rFonts w:hint="default" w:ascii="Times New Roman" w:hAnsi="Times New Roman" w:eastAsia="仿宋_GB2312" w:cs="Times New Roman"/>
          <w:color w:val="auto"/>
          <w:kern w:val="2"/>
          <w:sz w:val="32"/>
          <w:szCs w:val="32"/>
          <w:lang w:val="en-US" w:eastAsia="zh-CN" w:bidi="ar-SA"/>
        </w:rPr>
        <w:t>坚持“属地管理”的原则，街道各部门下沉指导各个社区对辖区企业开展无死角、地毯式排查，摸清街道内所有“散乱污”企业情况，并建立工作台账。</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topLinePunct w:val="0"/>
        <w:bidi w:val="0"/>
        <w:snapToGrid/>
        <w:spacing w:before="0" w:beforeLines="0" w:beforeAutospacing="0" w:after="0" w:afterAutospacing="0" w:line="560" w:lineRule="exact"/>
        <w:ind w:left="0" w:right="0" w:firstLine="42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b/>
          <w:bCs/>
          <w:color w:val="auto"/>
          <w:kern w:val="2"/>
          <w:sz w:val="32"/>
          <w:szCs w:val="32"/>
          <w:lang w:val="en-US" w:eastAsia="zh-CN" w:bidi="ar-SA"/>
        </w:rPr>
        <w:t>（二）精准分类。</w:t>
      </w:r>
      <w:r>
        <w:rPr>
          <w:rFonts w:hint="default" w:ascii="Times New Roman" w:hAnsi="Times New Roman" w:eastAsia="仿宋_GB2312" w:cs="Times New Roman"/>
          <w:color w:val="auto"/>
          <w:kern w:val="2"/>
          <w:sz w:val="32"/>
          <w:szCs w:val="32"/>
          <w:lang w:val="en-US" w:eastAsia="zh-CN" w:bidi="ar-SA"/>
        </w:rPr>
        <w:t>对排查出的“散乱污”企业，按照“三个一批”原则，街道各职能部门相互协作，共同进行甄别确认后，并建立分类处置台账。</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topLinePunct w:val="0"/>
        <w:bidi w:val="0"/>
        <w:snapToGrid/>
        <w:spacing w:before="0" w:beforeLines="0" w:beforeAutospacing="0" w:after="0" w:afterAutospacing="0" w:line="560" w:lineRule="exact"/>
        <w:ind w:left="0" w:right="0" w:firstLine="42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b/>
          <w:bCs/>
          <w:color w:val="auto"/>
          <w:kern w:val="2"/>
          <w:sz w:val="32"/>
          <w:szCs w:val="32"/>
          <w:lang w:val="en-US" w:eastAsia="zh-CN" w:bidi="ar-SA"/>
        </w:rPr>
        <w:t>（三）依法治理。</w:t>
      </w:r>
      <w:r>
        <w:rPr>
          <w:rFonts w:hint="default" w:ascii="Times New Roman" w:hAnsi="Times New Roman" w:eastAsia="仿宋_GB2312" w:cs="Times New Roman"/>
          <w:color w:val="auto"/>
          <w:kern w:val="2"/>
          <w:sz w:val="32"/>
          <w:szCs w:val="32"/>
          <w:lang w:val="en-US" w:eastAsia="zh-CN" w:bidi="ar-SA"/>
        </w:rPr>
        <w:t>对依法关闭类的“散乱污”企业，会同有关部门开展联合执法，实现“两断三清”（断水、断电；清除厂房、设备、原料）；对整改规范类的“散乱污”企业，督促对照环保标准实施整改，完善相关手续，经有关部门验收认可后准予正常生产；对限期搬迁类的企业，制定详细工作计划。</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topLinePunct w:val="0"/>
        <w:bidi w:val="0"/>
        <w:snapToGrid/>
        <w:spacing w:before="0" w:beforeLines="0" w:beforeAutospacing="0" w:after="0" w:afterAutospacing="0" w:line="560" w:lineRule="exact"/>
        <w:ind w:left="0" w:right="0" w:firstLine="42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b/>
          <w:bCs/>
          <w:color w:val="auto"/>
          <w:kern w:val="2"/>
          <w:sz w:val="32"/>
          <w:szCs w:val="32"/>
          <w:lang w:val="en-US" w:eastAsia="zh-CN" w:bidi="ar-SA"/>
        </w:rPr>
        <w:t>（四）现固成果。</w:t>
      </w:r>
      <w:r>
        <w:rPr>
          <w:rFonts w:hint="default" w:ascii="Times New Roman" w:hAnsi="Times New Roman" w:eastAsia="仿宋_GB2312" w:cs="Times New Roman"/>
          <w:color w:val="auto"/>
          <w:kern w:val="2"/>
          <w:sz w:val="32"/>
          <w:szCs w:val="32"/>
          <w:lang w:val="en-US" w:eastAsia="zh-CN" w:bidi="ar-SA"/>
        </w:rPr>
        <w:t>对整改规范类的企业加强监管，严防未整改到位私自恢复生产；对限期搬迁类的企业严格按照工作计划有序推进；对依法关闭类的企业开展“回头看”，严防死灰复燃，实现“散乱污”企业动态“清零”。</w:t>
      </w:r>
    </w:p>
    <w:p>
      <w:pPr>
        <w:keepNext w:val="0"/>
        <w:keepLines w:val="0"/>
        <w:pageBreakBefore w:val="0"/>
        <w:kinsoku/>
        <w:wordWrap/>
        <w:topLinePunct w:val="0"/>
        <w:bidi w:val="0"/>
        <w:snapToGrid/>
        <w:spacing w:afterLines="0" w:line="560" w:lineRule="exact"/>
        <w:ind w:firstLine="640" w:firstLineChars="200"/>
        <w:rPr>
          <w:rFonts w:hint="eastAsia" w:ascii="黑体" w:hAnsi="黑体" w:eastAsia="黑体" w:cs="黑体"/>
          <w:color w:val="auto"/>
          <w:sz w:val="32"/>
          <w:szCs w:val="32"/>
        </w:rPr>
      </w:pPr>
      <w:r>
        <w:rPr>
          <w:rFonts w:hint="eastAsia" w:ascii="黑体" w:hAnsi="黑体" w:eastAsia="黑体" w:cs="黑体"/>
          <w:color w:val="auto"/>
          <w:sz w:val="32"/>
          <w:szCs w:val="32"/>
          <w:lang w:eastAsia="zh-CN"/>
        </w:rPr>
        <w:t>五</w:t>
      </w:r>
      <w:r>
        <w:rPr>
          <w:rFonts w:hint="eastAsia" w:ascii="黑体" w:hAnsi="黑体" w:eastAsia="黑体" w:cs="黑体"/>
          <w:color w:val="auto"/>
          <w:sz w:val="32"/>
          <w:szCs w:val="32"/>
        </w:rPr>
        <w:t>、工作要求</w:t>
      </w:r>
    </w:p>
    <w:p>
      <w:pPr>
        <w:keepNext w:val="0"/>
        <w:keepLines w:val="0"/>
        <w:pageBreakBefore w:val="0"/>
        <w:kinsoku/>
        <w:wordWrap/>
        <w:topLinePunct w:val="0"/>
        <w:bidi w:val="0"/>
        <w:snapToGrid/>
        <w:spacing w:afterLines="0" w:line="560" w:lineRule="exact"/>
        <w:ind w:firstLine="643" w:firstLineChars="20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color w:val="auto"/>
          <w:sz w:val="32"/>
          <w:szCs w:val="32"/>
        </w:rPr>
        <w:t>（一）提高认识，加强组织领导。</w:t>
      </w:r>
      <w:r>
        <w:rPr>
          <w:rFonts w:hint="default" w:ascii="Times New Roman" w:hAnsi="Times New Roman" w:eastAsia="仿宋_GB2312" w:cs="Times New Roman"/>
          <w:color w:val="auto"/>
          <w:sz w:val="32"/>
          <w:szCs w:val="32"/>
          <w:lang w:eastAsia="zh-CN"/>
        </w:rPr>
        <w:t>社区</w:t>
      </w:r>
      <w:r>
        <w:rPr>
          <w:rFonts w:hint="default" w:ascii="Times New Roman" w:hAnsi="Times New Roman" w:eastAsia="仿宋_GB2312" w:cs="Times New Roman"/>
          <w:color w:val="auto"/>
          <w:sz w:val="32"/>
          <w:szCs w:val="32"/>
        </w:rPr>
        <w:t>要于</w:t>
      </w:r>
      <w:r>
        <w:rPr>
          <w:rFonts w:hint="default" w:ascii="Times New Roman" w:hAnsi="Times New Roman" w:eastAsia="仿宋_GB2312" w:cs="Times New Roman"/>
          <w:color w:val="auto"/>
          <w:sz w:val="32"/>
          <w:szCs w:val="32"/>
          <w:lang w:val="en-US" w:eastAsia="zh-CN"/>
        </w:rPr>
        <w:t>4</w:t>
      </w:r>
      <w:r>
        <w:rPr>
          <w:rFonts w:hint="default" w:ascii="Times New Roman" w:hAnsi="Times New Roman" w:eastAsia="仿宋_GB2312" w:cs="Times New Roman"/>
          <w:color w:val="auto"/>
          <w:sz w:val="32"/>
          <w:szCs w:val="32"/>
        </w:rPr>
        <w:t>月</w:t>
      </w:r>
      <w:r>
        <w:rPr>
          <w:rFonts w:hint="default" w:ascii="Times New Roman" w:hAnsi="Times New Roman" w:eastAsia="仿宋_GB2312" w:cs="Times New Roman"/>
          <w:color w:val="auto"/>
          <w:sz w:val="32"/>
          <w:szCs w:val="32"/>
          <w:lang w:val="en-US" w:eastAsia="zh-CN"/>
        </w:rPr>
        <w:t>23</w:t>
      </w:r>
      <w:r>
        <w:rPr>
          <w:rFonts w:hint="default" w:ascii="Times New Roman" w:hAnsi="Times New Roman" w:eastAsia="仿宋_GB2312" w:cs="Times New Roman"/>
          <w:color w:val="auto"/>
          <w:sz w:val="32"/>
          <w:szCs w:val="32"/>
        </w:rPr>
        <w:t>日前配套制定进一步加强“散乱污”企业整治工作方案，成立整治领导小组，组织开展“散乱污”企业整治工作。</w:t>
      </w:r>
    </w:p>
    <w:p>
      <w:pPr>
        <w:keepNext w:val="0"/>
        <w:keepLines w:val="0"/>
        <w:pageBreakBefore w:val="0"/>
        <w:kinsoku/>
        <w:wordWrap/>
        <w:topLinePunct w:val="0"/>
        <w:bidi w:val="0"/>
        <w:snapToGrid/>
        <w:spacing w:afterLines="0" w:line="560" w:lineRule="exact"/>
        <w:ind w:firstLine="643" w:firstLineChars="20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color w:val="auto"/>
          <w:sz w:val="32"/>
          <w:szCs w:val="32"/>
        </w:rPr>
        <w:t>（二）提高政治站位。</w:t>
      </w:r>
      <w:r>
        <w:rPr>
          <w:rFonts w:hint="default" w:ascii="Times New Roman" w:hAnsi="Times New Roman" w:eastAsia="仿宋_GB2312" w:cs="Times New Roman"/>
          <w:color w:val="auto"/>
          <w:sz w:val="32"/>
          <w:szCs w:val="32"/>
        </w:rPr>
        <w:t>各</w:t>
      </w:r>
      <w:r>
        <w:rPr>
          <w:rFonts w:hint="default" w:ascii="Times New Roman" w:hAnsi="Times New Roman" w:eastAsia="仿宋_GB2312" w:cs="Times New Roman"/>
          <w:color w:val="auto"/>
          <w:sz w:val="32"/>
          <w:szCs w:val="32"/>
          <w:lang w:eastAsia="zh-CN"/>
        </w:rPr>
        <w:t>社区、</w:t>
      </w:r>
      <w:r>
        <w:rPr>
          <w:rFonts w:hint="default" w:ascii="Times New Roman" w:hAnsi="Times New Roman" w:eastAsia="仿宋_GB2312" w:cs="Times New Roman"/>
          <w:color w:val="auto"/>
          <w:sz w:val="32"/>
          <w:szCs w:val="32"/>
        </w:rPr>
        <w:t>各单位要提高政治站位，高度重视“散乱污”企业整治工作，成立专项工作小组。</w:t>
      </w:r>
    </w:p>
    <w:p>
      <w:pPr>
        <w:keepNext w:val="0"/>
        <w:keepLines w:val="0"/>
        <w:pageBreakBefore w:val="0"/>
        <w:kinsoku/>
        <w:wordWrap/>
        <w:topLinePunct w:val="0"/>
        <w:bidi w:val="0"/>
        <w:snapToGrid/>
        <w:spacing w:afterLines="0" w:line="560" w:lineRule="exact"/>
        <w:ind w:firstLine="643" w:firstLineChars="20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color w:val="auto"/>
          <w:sz w:val="32"/>
          <w:szCs w:val="32"/>
        </w:rPr>
        <w:t>（三）强化宣传引导。</w:t>
      </w:r>
      <w:r>
        <w:rPr>
          <w:rFonts w:hint="default" w:ascii="Times New Roman" w:hAnsi="Times New Roman" w:eastAsia="仿宋_GB2312" w:cs="Times New Roman"/>
          <w:color w:val="auto"/>
          <w:sz w:val="32"/>
          <w:szCs w:val="32"/>
        </w:rPr>
        <w:t>充分利用广播、网络等媒体，加大宣传引导力度，鼓励公众积极支持参与清理整治工作；以案说法，强化警示教育，切实形成整治工作的高压态势。</w:t>
      </w:r>
    </w:p>
    <w:p>
      <w:pPr>
        <w:keepNext w:val="0"/>
        <w:keepLines w:val="0"/>
        <w:pageBreakBefore w:val="0"/>
        <w:kinsoku/>
        <w:wordWrap/>
        <w:topLinePunct w:val="0"/>
        <w:bidi w:val="0"/>
        <w:snapToGrid/>
        <w:spacing w:afterLines="0" w:line="560" w:lineRule="exact"/>
        <w:ind w:firstLine="643" w:firstLineChars="200"/>
        <w:rPr>
          <w:rFonts w:hint="default" w:ascii="Times New Roman" w:hAnsi="Times New Roman" w:eastAsia="仿宋_GB2312" w:cs="Times New Roman"/>
          <w:i w:val="0"/>
          <w:iCs w:val="0"/>
          <w:caps w:val="0"/>
          <w:color w:val="auto"/>
          <w:spacing w:val="0"/>
          <w:sz w:val="32"/>
          <w:szCs w:val="32"/>
          <w:shd w:val="clear" w:color="auto" w:fill="FFFFFF"/>
          <w:lang w:eastAsia="zh-CN"/>
        </w:rPr>
      </w:pPr>
      <w:r>
        <w:rPr>
          <w:rFonts w:hint="default" w:ascii="Times New Roman" w:hAnsi="Times New Roman" w:eastAsia="仿宋_GB2312" w:cs="Times New Roman"/>
          <w:b/>
          <w:color w:val="auto"/>
          <w:sz w:val="32"/>
          <w:szCs w:val="32"/>
        </w:rPr>
        <w:t>（四）压实工作责任。</w:t>
      </w:r>
      <w:r>
        <w:rPr>
          <w:rFonts w:hint="default" w:ascii="Times New Roman" w:hAnsi="Times New Roman" w:eastAsia="仿宋_GB2312" w:cs="Times New Roman"/>
          <w:color w:val="auto"/>
          <w:sz w:val="32"/>
          <w:szCs w:val="32"/>
          <w:lang w:eastAsia="zh-CN"/>
        </w:rPr>
        <w:t>各社区</w:t>
      </w:r>
      <w:r>
        <w:rPr>
          <w:rFonts w:hint="default" w:ascii="Times New Roman" w:hAnsi="Times New Roman" w:eastAsia="仿宋_GB2312" w:cs="Times New Roman"/>
          <w:color w:val="auto"/>
          <w:sz w:val="32"/>
          <w:szCs w:val="32"/>
        </w:rPr>
        <w:t>要认真落实工作责任，明确工作责任人，组织对辖区内的“散乱污”企业开展地毯式、网格式排查，全面彻底、不留死角地摸清“散乱污”企业数量、位置、排污环节、违法违规情形等情况，制定整治清单，按照“关停取缔、提升改造、整合搬迁”进行分类</w:t>
      </w:r>
      <w:r>
        <w:rPr>
          <w:rFonts w:hint="default" w:ascii="Times New Roman" w:hAnsi="Times New Roman" w:eastAsia="仿宋_GB2312" w:cs="Times New Roman"/>
          <w:color w:val="auto"/>
          <w:sz w:val="32"/>
          <w:szCs w:val="32"/>
          <w:lang w:eastAsia="zh-CN"/>
        </w:rPr>
        <w:t>。</w:t>
      </w:r>
    </w:p>
    <w:p>
      <w:pPr>
        <w:keepNext w:val="0"/>
        <w:keepLines w:val="0"/>
        <w:pageBreakBefore w:val="0"/>
        <w:kinsoku/>
        <w:wordWrap/>
        <w:topLinePunct w:val="0"/>
        <w:bidi w:val="0"/>
        <w:snapToGrid/>
        <w:spacing w:afterLines="0" w:line="560" w:lineRule="exact"/>
        <w:ind w:firstLine="643" w:firstLineChars="20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color w:val="auto"/>
          <w:sz w:val="32"/>
          <w:szCs w:val="32"/>
        </w:rPr>
        <w:t>（五）加强</w:t>
      </w:r>
      <w:r>
        <w:rPr>
          <w:rFonts w:hint="default" w:ascii="Times New Roman" w:hAnsi="Times New Roman" w:eastAsia="仿宋_GB2312" w:cs="Times New Roman"/>
          <w:b/>
          <w:color w:val="auto"/>
          <w:sz w:val="32"/>
          <w:szCs w:val="32"/>
          <w:lang w:eastAsia="zh-CN"/>
        </w:rPr>
        <w:t>巡查制度</w:t>
      </w:r>
      <w:r>
        <w:rPr>
          <w:rFonts w:hint="default" w:ascii="Times New Roman" w:hAnsi="Times New Roman" w:eastAsia="仿宋_GB2312" w:cs="Times New Roman"/>
          <w:b/>
          <w:color w:val="auto"/>
          <w:sz w:val="32"/>
          <w:szCs w:val="32"/>
        </w:rPr>
        <w:t>。</w:t>
      </w:r>
      <w:r>
        <w:rPr>
          <w:rFonts w:hint="default" w:ascii="Times New Roman" w:hAnsi="Times New Roman" w:eastAsia="仿宋_GB2312" w:cs="Times New Roman"/>
          <w:color w:val="auto"/>
          <w:sz w:val="32"/>
          <w:szCs w:val="32"/>
          <w:lang w:eastAsia="zh-CN"/>
        </w:rPr>
        <w:t>街道成立专项巡查小组，定期对辖区内各社区进行专项巡查行动。</w:t>
      </w:r>
    </w:p>
    <w:p>
      <w:pPr>
        <w:keepNext w:val="0"/>
        <w:keepLines w:val="0"/>
        <w:pageBreakBefore w:val="0"/>
        <w:kinsoku/>
        <w:wordWrap/>
        <w:topLinePunct w:val="0"/>
        <w:bidi w:val="0"/>
        <w:snapToGrid/>
        <w:spacing w:afterLines="0" w:line="560" w:lineRule="exact"/>
        <w:rPr>
          <w:rFonts w:hint="default" w:ascii="Times New Roman" w:hAnsi="Times New Roman" w:eastAsia="仿宋_GB2312" w:cs="Times New Roman"/>
          <w:color w:val="auto"/>
          <w:sz w:val="32"/>
          <w:szCs w:val="32"/>
        </w:rPr>
      </w:pPr>
    </w:p>
    <w:p>
      <w:pPr>
        <w:keepNext w:val="0"/>
        <w:keepLines w:val="0"/>
        <w:pageBreakBefore w:val="0"/>
        <w:kinsoku/>
        <w:wordWrap/>
        <w:topLinePunct w:val="0"/>
        <w:bidi w:val="0"/>
        <w:snapToGrid/>
        <w:spacing w:afterLines="0" w:line="560" w:lineRule="exact"/>
        <w:ind w:firstLine="640" w:firstLineChars="20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附</w:t>
      </w:r>
      <w:r>
        <w:rPr>
          <w:rFonts w:hint="default" w:ascii="Times New Roman" w:hAnsi="Times New Roman" w:eastAsia="仿宋_GB2312" w:cs="Times New Roman"/>
          <w:color w:val="auto"/>
          <w:sz w:val="32"/>
          <w:szCs w:val="32"/>
          <w:lang w:eastAsia="zh-CN"/>
        </w:rPr>
        <w:t>件</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大嶝街道深化</w:t>
      </w:r>
      <w:r>
        <w:rPr>
          <w:rFonts w:hint="default" w:ascii="Times New Roman" w:hAnsi="Times New Roman" w:eastAsia="仿宋_GB2312" w:cs="Times New Roman"/>
          <w:color w:val="auto"/>
          <w:sz w:val="32"/>
          <w:szCs w:val="32"/>
        </w:rPr>
        <w:t>“散乱污”企业整治领导小组</w:t>
      </w:r>
    </w:p>
    <w:p>
      <w:pPr>
        <w:pStyle w:val="7"/>
        <w:keepNext w:val="0"/>
        <w:keepLines w:val="0"/>
        <w:pageBreakBefore w:val="0"/>
        <w:kinsoku/>
        <w:wordWrap/>
        <w:topLinePunct w:val="0"/>
        <w:bidi w:val="0"/>
        <w:snapToGrid/>
        <w:spacing w:afterLines="0" w:line="600" w:lineRule="exact"/>
        <w:rPr>
          <w:rFonts w:hint="eastAsia"/>
          <w:color w:val="auto"/>
        </w:rPr>
      </w:pPr>
    </w:p>
    <w:p>
      <w:pPr>
        <w:pStyle w:val="7"/>
        <w:keepNext w:val="0"/>
        <w:keepLines w:val="0"/>
        <w:pageBreakBefore w:val="0"/>
        <w:kinsoku/>
        <w:wordWrap/>
        <w:topLinePunct w:val="0"/>
        <w:bidi w:val="0"/>
        <w:snapToGrid/>
        <w:spacing w:line="600" w:lineRule="exact"/>
        <w:rPr>
          <w:rFonts w:hint="eastAsia" w:ascii="仿宋_GB2312" w:hAnsi="仿宋" w:eastAsia="仿宋_GB2312"/>
          <w:color w:val="auto"/>
          <w:sz w:val="32"/>
          <w:szCs w:val="32"/>
        </w:rPr>
      </w:pPr>
    </w:p>
    <w:p>
      <w:pPr>
        <w:pStyle w:val="7"/>
        <w:keepNext w:val="0"/>
        <w:keepLines w:val="0"/>
        <w:pageBreakBefore w:val="0"/>
        <w:kinsoku/>
        <w:wordWrap/>
        <w:topLinePunct w:val="0"/>
        <w:bidi w:val="0"/>
        <w:snapToGrid/>
        <w:spacing w:line="600" w:lineRule="exact"/>
        <w:rPr>
          <w:rFonts w:hint="eastAsia" w:ascii="仿宋_GB2312" w:hAnsi="仿宋" w:eastAsia="仿宋_GB2312"/>
          <w:color w:val="auto"/>
          <w:sz w:val="32"/>
          <w:szCs w:val="32"/>
        </w:rPr>
      </w:pPr>
    </w:p>
    <w:p>
      <w:pPr>
        <w:pStyle w:val="7"/>
        <w:keepNext w:val="0"/>
        <w:keepLines w:val="0"/>
        <w:pageBreakBefore w:val="0"/>
        <w:kinsoku/>
        <w:wordWrap/>
        <w:topLinePunct w:val="0"/>
        <w:bidi w:val="0"/>
        <w:snapToGrid/>
        <w:spacing w:line="600" w:lineRule="exact"/>
        <w:rPr>
          <w:rFonts w:hint="eastAsia" w:ascii="仿宋_GB2312" w:hAnsi="仿宋" w:eastAsia="仿宋_GB2312"/>
          <w:color w:val="auto"/>
          <w:sz w:val="32"/>
          <w:szCs w:val="32"/>
        </w:rPr>
      </w:pPr>
    </w:p>
    <w:p>
      <w:pPr>
        <w:pStyle w:val="7"/>
        <w:keepNext w:val="0"/>
        <w:keepLines w:val="0"/>
        <w:pageBreakBefore w:val="0"/>
        <w:kinsoku/>
        <w:wordWrap/>
        <w:topLinePunct w:val="0"/>
        <w:bidi w:val="0"/>
        <w:snapToGrid/>
        <w:spacing w:line="600" w:lineRule="exact"/>
        <w:rPr>
          <w:rFonts w:hint="eastAsia" w:ascii="黑体" w:hAnsi="黑体" w:eastAsia="黑体" w:cs="黑体"/>
          <w:color w:val="auto"/>
          <w:sz w:val="32"/>
          <w:szCs w:val="32"/>
        </w:rPr>
      </w:pPr>
      <w:r>
        <w:rPr>
          <w:rFonts w:hint="eastAsia" w:ascii="黑体" w:hAnsi="黑体" w:eastAsia="黑体" w:cs="黑体"/>
          <w:color w:val="auto"/>
          <w:sz w:val="32"/>
          <w:szCs w:val="32"/>
        </w:rPr>
        <w:t>附</w:t>
      </w:r>
      <w:r>
        <w:rPr>
          <w:rFonts w:hint="eastAsia" w:ascii="黑体" w:hAnsi="黑体" w:eastAsia="黑体" w:cs="黑体"/>
          <w:color w:val="auto"/>
          <w:sz w:val="32"/>
          <w:szCs w:val="32"/>
          <w:lang w:eastAsia="zh-CN"/>
        </w:rPr>
        <w:t>件</w:t>
      </w:r>
    </w:p>
    <w:p>
      <w:pPr>
        <w:pStyle w:val="7"/>
        <w:keepNext w:val="0"/>
        <w:keepLines w:val="0"/>
        <w:pageBreakBefore w:val="0"/>
        <w:kinsoku/>
        <w:wordWrap/>
        <w:topLinePunct w:val="0"/>
        <w:bidi w:val="0"/>
        <w:snapToGrid/>
        <w:spacing w:line="600" w:lineRule="exact"/>
        <w:rPr>
          <w:rFonts w:hint="eastAsia" w:ascii="仿宋_GB2312" w:hAnsi="仿宋" w:eastAsia="仿宋_GB2312" w:cs="Times New Roman"/>
          <w:color w:val="auto"/>
          <w:sz w:val="32"/>
          <w:szCs w:val="32"/>
        </w:rPr>
      </w:pPr>
    </w:p>
    <w:p>
      <w:pPr>
        <w:pStyle w:val="7"/>
        <w:keepNext w:val="0"/>
        <w:keepLines w:val="0"/>
        <w:pageBreakBefore w:val="0"/>
        <w:kinsoku/>
        <w:wordWrap/>
        <w:topLinePunct w:val="0"/>
        <w:bidi w:val="0"/>
        <w:snapToGrid/>
        <w:spacing w:line="600" w:lineRule="exact"/>
        <w:jc w:val="center"/>
        <w:rPr>
          <w:rFonts w:hint="eastAsia" w:ascii="方正小标宋简体" w:hAnsi="方正小标宋简体" w:eastAsia="方正小标宋简体" w:cs="方正小标宋简体"/>
          <w:b w:val="0"/>
          <w:bCs w:val="0"/>
          <w:color w:val="auto"/>
          <w:sz w:val="36"/>
          <w:szCs w:val="36"/>
        </w:rPr>
      </w:pPr>
      <w:r>
        <w:rPr>
          <w:rFonts w:hint="eastAsia" w:ascii="方正小标宋简体" w:hAnsi="方正小标宋简体" w:eastAsia="方正小标宋简体" w:cs="方正小标宋简体"/>
          <w:b w:val="0"/>
          <w:bCs w:val="0"/>
          <w:color w:val="auto"/>
          <w:sz w:val="36"/>
          <w:szCs w:val="36"/>
          <w:lang w:eastAsia="zh-CN"/>
        </w:rPr>
        <w:t>大嶝街道深化</w:t>
      </w:r>
      <w:r>
        <w:rPr>
          <w:rFonts w:hint="eastAsia" w:ascii="方正小标宋简体" w:hAnsi="方正小标宋简体" w:eastAsia="方正小标宋简体" w:cs="方正小标宋简体"/>
          <w:b w:val="0"/>
          <w:bCs w:val="0"/>
          <w:color w:val="auto"/>
          <w:sz w:val="36"/>
          <w:szCs w:val="36"/>
        </w:rPr>
        <w:t>“散乱污”企业整治领导小组</w:t>
      </w:r>
    </w:p>
    <w:p>
      <w:pPr>
        <w:keepNext w:val="0"/>
        <w:keepLines w:val="0"/>
        <w:pageBreakBefore w:val="0"/>
        <w:kinsoku/>
        <w:wordWrap/>
        <w:topLinePunct w:val="0"/>
        <w:bidi w:val="0"/>
        <w:snapToGrid/>
        <w:spacing w:line="600" w:lineRule="exact"/>
        <w:ind w:firstLine="640" w:firstLineChars="200"/>
        <w:rPr>
          <w:rFonts w:hint="eastAsia" w:ascii="仿宋_GB2312" w:hAnsi="仿宋" w:eastAsia="仿宋_GB2312"/>
          <w:color w:val="auto"/>
          <w:sz w:val="32"/>
          <w:szCs w:val="32"/>
        </w:rPr>
      </w:pPr>
      <w:r>
        <w:rPr>
          <w:rFonts w:hint="eastAsia" w:ascii="仿宋_GB2312" w:hAnsi="仿宋" w:eastAsia="仿宋_GB2312"/>
          <w:color w:val="auto"/>
          <w:sz w:val="32"/>
          <w:szCs w:val="32"/>
        </w:rPr>
        <w:t xml:space="preserve">  </w:t>
      </w:r>
    </w:p>
    <w:p>
      <w:pPr>
        <w:keepNext w:val="0"/>
        <w:keepLines w:val="0"/>
        <w:pageBreakBefore w:val="0"/>
        <w:kinsoku/>
        <w:wordWrap/>
        <w:topLinePunct w:val="0"/>
        <w:bidi w:val="0"/>
        <w:snapToGrid/>
        <w:spacing w:line="600" w:lineRule="exact"/>
        <w:ind w:firstLine="640" w:firstLineChars="200"/>
        <w:rPr>
          <w:rFonts w:hint="eastAsia" w:ascii="仿宋_GB2312" w:hAnsi="仿宋" w:eastAsia="仿宋_GB2312"/>
          <w:color w:val="auto"/>
          <w:sz w:val="32"/>
          <w:szCs w:val="32"/>
        </w:rPr>
      </w:pPr>
      <w:r>
        <w:rPr>
          <w:rFonts w:hint="eastAsia" w:ascii="仿宋_GB2312" w:eastAsia="仿宋_GB2312"/>
          <w:color w:val="auto"/>
          <w:sz w:val="32"/>
          <w:szCs w:val="32"/>
        </w:rPr>
        <w:t>为进一步加大“散乱污”企业整治工作力度，建立“散乱污”企业长效监管机制，防止“散乱污”企业污染回潮，根据《</w:t>
      </w:r>
      <w:r>
        <w:rPr>
          <w:rFonts w:hint="eastAsia" w:ascii="仿宋_GB2312" w:eastAsia="仿宋_GB2312"/>
          <w:color w:val="auto"/>
          <w:sz w:val="32"/>
          <w:szCs w:val="32"/>
          <w:lang w:eastAsia="zh-CN"/>
        </w:rPr>
        <w:t>大嶝街道深化</w:t>
      </w:r>
      <w:r>
        <w:rPr>
          <w:rFonts w:hint="eastAsia" w:ascii="仿宋_GB2312" w:eastAsia="仿宋_GB2312"/>
          <w:color w:val="auto"/>
          <w:sz w:val="32"/>
          <w:szCs w:val="32"/>
        </w:rPr>
        <w:t>“散乱污”企业整治工作方案》要求，</w:t>
      </w:r>
      <w:r>
        <w:rPr>
          <w:rFonts w:hint="eastAsia" w:ascii="仿宋_GB2312" w:hAnsi="仿宋" w:eastAsia="仿宋_GB2312"/>
          <w:color w:val="auto"/>
          <w:sz w:val="32"/>
          <w:szCs w:val="32"/>
          <w:lang w:eastAsia="zh-CN"/>
        </w:rPr>
        <w:t>成立大嶝街道深化</w:t>
      </w:r>
      <w:r>
        <w:rPr>
          <w:rFonts w:hint="eastAsia" w:ascii="仿宋_GB2312" w:hAnsi="仿宋" w:eastAsia="仿宋_GB2312"/>
          <w:color w:val="auto"/>
          <w:sz w:val="32"/>
          <w:szCs w:val="32"/>
        </w:rPr>
        <w:t>“散乱污”企业整治领导小组。</w:t>
      </w:r>
    </w:p>
    <w:p>
      <w:pPr>
        <w:keepNext w:val="0"/>
        <w:keepLines w:val="0"/>
        <w:pageBreakBefore w:val="0"/>
        <w:kinsoku/>
        <w:wordWrap/>
        <w:topLinePunct w:val="0"/>
        <w:bidi w:val="0"/>
        <w:snapToGrid/>
        <w:spacing w:line="600" w:lineRule="exact"/>
        <w:ind w:firstLine="640" w:firstLineChars="200"/>
        <w:rPr>
          <w:rFonts w:hint="eastAsia" w:ascii="黑体" w:hAnsi="黑体" w:eastAsia="黑体" w:cs="黑体"/>
          <w:color w:val="auto"/>
          <w:sz w:val="32"/>
        </w:rPr>
      </w:pPr>
      <w:r>
        <w:rPr>
          <w:rFonts w:hint="eastAsia" w:ascii="黑体" w:hAnsi="黑体" w:eastAsia="黑体" w:cs="黑体"/>
          <w:color w:val="auto"/>
          <w:sz w:val="32"/>
        </w:rPr>
        <w:t>人员组成</w:t>
      </w:r>
    </w:p>
    <w:p>
      <w:pPr>
        <w:keepNext w:val="0"/>
        <w:keepLines w:val="0"/>
        <w:pageBreakBefore w:val="0"/>
        <w:kinsoku/>
        <w:wordWrap/>
        <w:topLinePunct w:val="0"/>
        <w:bidi w:val="0"/>
        <w:snapToGrid/>
        <w:spacing w:line="600" w:lineRule="exact"/>
        <w:ind w:firstLine="640" w:firstLineChars="200"/>
        <w:rPr>
          <w:rFonts w:hint="eastAsia" w:ascii="方正仿宋" w:eastAsia="仿宋_GB2312"/>
          <w:color w:val="auto"/>
          <w:sz w:val="32"/>
          <w:szCs w:val="32"/>
          <w:lang w:eastAsia="zh-CN"/>
        </w:rPr>
      </w:pPr>
      <w:r>
        <w:rPr>
          <w:rFonts w:hint="eastAsia" w:ascii="方正仿宋" w:eastAsia="仿宋_GB2312"/>
          <w:color w:val="auto"/>
          <w:sz w:val="32"/>
          <w:szCs w:val="32"/>
        </w:rPr>
        <w:t>组  长：</w:t>
      </w:r>
      <w:r>
        <w:rPr>
          <w:rFonts w:hint="eastAsia" w:ascii="方正仿宋" w:eastAsia="仿宋_GB2312"/>
          <w:color w:val="auto"/>
          <w:sz w:val="32"/>
          <w:szCs w:val="32"/>
          <w:lang w:eastAsia="zh-CN"/>
        </w:rPr>
        <w:t>叶永友（党工委书记）</w:t>
      </w:r>
    </w:p>
    <w:p>
      <w:pPr>
        <w:keepNext w:val="0"/>
        <w:keepLines w:val="0"/>
        <w:pageBreakBefore w:val="0"/>
        <w:kinsoku/>
        <w:wordWrap/>
        <w:topLinePunct w:val="0"/>
        <w:bidi w:val="0"/>
        <w:snapToGrid/>
        <w:spacing w:line="600" w:lineRule="exact"/>
        <w:ind w:firstLine="1920" w:firstLineChars="600"/>
        <w:rPr>
          <w:rFonts w:hint="eastAsia" w:ascii="方正仿宋" w:eastAsia="仿宋_GB2312"/>
          <w:color w:val="auto"/>
          <w:sz w:val="32"/>
          <w:szCs w:val="32"/>
        </w:rPr>
      </w:pPr>
      <w:r>
        <w:rPr>
          <w:rFonts w:hint="eastAsia" w:ascii="方正仿宋" w:eastAsia="仿宋_GB2312"/>
          <w:color w:val="auto"/>
          <w:sz w:val="32"/>
          <w:szCs w:val="32"/>
          <w:lang w:eastAsia="zh-CN"/>
        </w:rPr>
        <w:t>郑全毅</w:t>
      </w:r>
      <w:r>
        <w:rPr>
          <w:rFonts w:hint="eastAsia" w:ascii="方正仿宋" w:eastAsia="仿宋_GB2312"/>
          <w:color w:val="auto"/>
          <w:sz w:val="32"/>
          <w:szCs w:val="32"/>
        </w:rPr>
        <w:t>（</w:t>
      </w:r>
      <w:r>
        <w:rPr>
          <w:rFonts w:hint="eastAsia" w:ascii="方正仿宋" w:eastAsia="仿宋_GB2312"/>
          <w:color w:val="auto"/>
          <w:sz w:val="32"/>
          <w:szCs w:val="32"/>
          <w:lang w:eastAsia="zh-CN"/>
        </w:rPr>
        <w:t>党工委副书记、街道办主任</w:t>
      </w:r>
      <w:r>
        <w:rPr>
          <w:rFonts w:hint="eastAsia" w:ascii="方正仿宋" w:eastAsia="仿宋_GB2312"/>
          <w:color w:val="auto"/>
          <w:sz w:val="32"/>
          <w:szCs w:val="32"/>
        </w:rPr>
        <w:t>）</w:t>
      </w:r>
    </w:p>
    <w:p>
      <w:pPr>
        <w:keepNext w:val="0"/>
        <w:keepLines w:val="0"/>
        <w:pageBreakBefore w:val="0"/>
        <w:kinsoku/>
        <w:wordWrap/>
        <w:topLinePunct w:val="0"/>
        <w:bidi w:val="0"/>
        <w:snapToGrid/>
        <w:spacing w:line="600" w:lineRule="exact"/>
        <w:ind w:firstLine="640" w:firstLineChars="200"/>
        <w:rPr>
          <w:rFonts w:hint="eastAsia" w:ascii="方正仿宋" w:eastAsia="仿宋_GB2312"/>
          <w:color w:val="auto"/>
          <w:sz w:val="32"/>
          <w:szCs w:val="32"/>
        </w:rPr>
      </w:pPr>
      <w:r>
        <w:rPr>
          <w:rFonts w:hint="eastAsia" w:ascii="方正仿宋" w:eastAsia="仿宋_GB2312"/>
          <w:color w:val="auto"/>
          <w:sz w:val="32"/>
          <w:szCs w:val="32"/>
        </w:rPr>
        <w:t>副组长：</w:t>
      </w:r>
      <w:r>
        <w:rPr>
          <w:rFonts w:hint="eastAsia" w:ascii="方正仿宋" w:eastAsia="仿宋_GB2312"/>
          <w:color w:val="auto"/>
          <w:sz w:val="32"/>
          <w:szCs w:val="32"/>
          <w:lang w:eastAsia="zh-CN"/>
        </w:rPr>
        <w:t>任宏伟</w:t>
      </w:r>
      <w:r>
        <w:rPr>
          <w:rFonts w:hint="eastAsia" w:ascii="方正仿宋" w:eastAsia="仿宋_GB2312"/>
          <w:color w:val="auto"/>
          <w:sz w:val="32"/>
          <w:szCs w:val="32"/>
        </w:rPr>
        <w:t>（</w:t>
      </w:r>
      <w:r>
        <w:rPr>
          <w:rFonts w:hint="eastAsia" w:ascii="方正仿宋" w:eastAsia="仿宋_GB2312"/>
          <w:color w:val="auto"/>
          <w:sz w:val="32"/>
          <w:szCs w:val="32"/>
          <w:lang w:eastAsia="zh-CN"/>
        </w:rPr>
        <w:t>秘书委员、街道办副主任、武装部长</w:t>
      </w:r>
      <w:r>
        <w:rPr>
          <w:rFonts w:hint="eastAsia" w:ascii="方正仿宋" w:eastAsia="仿宋_GB2312"/>
          <w:color w:val="auto"/>
          <w:sz w:val="32"/>
          <w:szCs w:val="32"/>
        </w:rPr>
        <w:t>）</w:t>
      </w:r>
    </w:p>
    <w:p>
      <w:pPr>
        <w:keepNext w:val="0"/>
        <w:keepLines w:val="0"/>
        <w:pageBreakBefore w:val="0"/>
        <w:kinsoku/>
        <w:wordWrap/>
        <w:topLinePunct w:val="0"/>
        <w:bidi w:val="0"/>
        <w:snapToGrid/>
        <w:spacing w:line="600" w:lineRule="exact"/>
        <w:ind w:firstLine="640" w:firstLineChars="200"/>
        <w:rPr>
          <w:rFonts w:hint="eastAsia" w:ascii="方正仿宋" w:eastAsia="仿宋_GB2312"/>
          <w:color w:val="auto"/>
          <w:sz w:val="32"/>
          <w:szCs w:val="32"/>
        </w:rPr>
      </w:pPr>
      <w:r>
        <w:rPr>
          <w:rFonts w:hint="eastAsia" w:ascii="方正仿宋" w:eastAsia="仿宋_GB2312"/>
          <w:color w:val="auto"/>
          <w:sz w:val="32"/>
          <w:szCs w:val="32"/>
        </w:rPr>
        <w:t>成  员：陈亚锦</w:t>
      </w:r>
      <w:r>
        <w:rPr>
          <w:rFonts w:hint="eastAsia" w:ascii="方正仿宋" w:eastAsia="仿宋_GB2312"/>
          <w:color w:val="auto"/>
          <w:sz w:val="32"/>
          <w:szCs w:val="32"/>
          <w:lang w:eastAsia="zh-CN"/>
        </w:rPr>
        <w:t>（</w:t>
      </w:r>
      <w:r>
        <w:rPr>
          <w:rFonts w:hint="eastAsia" w:ascii="方正仿宋" w:eastAsia="仿宋_GB2312"/>
          <w:color w:val="auto"/>
          <w:sz w:val="32"/>
          <w:szCs w:val="32"/>
        </w:rPr>
        <w:t>综合服务中心副主任</w:t>
      </w:r>
      <w:r>
        <w:rPr>
          <w:rFonts w:hint="eastAsia" w:ascii="方正仿宋" w:eastAsia="仿宋_GB2312"/>
          <w:color w:val="auto"/>
          <w:sz w:val="32"/>
          <w:szCs w:val="32"/>
          <w:lang w:eastAsia="zh-CN"/>
        </w:rPr>
        <w:t>）</w:t>
      </w:r>
    </w:p>
    <w:p>
      <w:pPr>
        <w:keepNext w:val="0"/>
        <w:keepLines w:val="0"/>
        <w:pageBreakBefore w:val="0"/>
        <w:kinsoku/>
        <w:wordWrap/>
        <w:topLinePunct w:val="0"/>
        <w:bidi w:val="0"/>
        <w:snapToGrid/>
        <w:spacing w:line="600" w:lineRule="exact"/>
        <w:ind w:firstLine="1920" w:firstLineChars="600"/>
        <w:rPr>
          <w:rFonts w:hint="eastAsia" w:ascii="方正仿宋" w:eastAsia="仿宋_GB2312"/>
          <w:color w:val="auto"/>
          <w:sz w:val="32"/>
          <w:szCs w:val="32"/>
          <w:lang w:eastAsia="zh-CN"/>
        </w:rPr>
      </w:pPr>
      <w:r>
        <w:rPr>
          <w:rFonts w:hint="eastAsia" w:ascii="方正仿宋" w:eastAsia="仿宋_GB2312"/>
          <w:color w:val="auto"/>
          <w:sz w:val="32"/>
          <w:szCs w:val="32"/>
        </w:rPr>
        <w:t>黄志雄</w:t>
      </w:r>
      <w:r>
        <w:rPr>
          <w:rFonts w:hint="eastAsia" w:ascii="方正仿宋" w:eastAsia="仿宋_GB2312"/>
          <w:color w:val="auto"/>
          <w:sz w:val="32"/>
          <w:szCs w:val="32"/>
          <w:lang w:eastAsia="zh-CN"/>
        </w:rPr>
        <w:t>（</w:t>
      </w:r>
      <w:r>
        <w:rPr>
          <w:rFonts w:hint="eastAsia" w:ascii="方正仿宋" w:eastAsia="仿宋_GB2312"/>
          <w:color w:val="auto"/>
          <w:sz w:val="32"/>
          <w:szCs w:val="32"/>
        </w:rPr>
        <w:t>党建服务科</w:t>
      </w:r>
      <w:r>
        <w:rPr>
          <w:rFonts w:hint="eastAsia" w:ascii="方正仿宋" w:eastAsia="仿宋_GB2312"/>
          <w:color w:val="auto"/>
          <w:sz w:val="32"/>
          <w:szCs w:val="32"/>
          <w:lang w:eastAsia="zh-CN"/>
        </w:rPr>
        <w:t>）</w:t>
      </w:r>
    </w:p>
    <w:p>
      <w:pPr>
        <w:keepNext w:val="0"/>
        <w:keepLines w:val="0"/>
        <w:pageBreakBefore w:val="0"/>
        <w:kinsoku/>
        <w:wordWrap/>
        <w:topLinePunct w:val="0"/>
        <w:bidi w:val="0"/>
        <w:snapToGrid/>
        <w:spacing w:line="600" w:lineRule="exact"/>
        <w:ind w:firstLine="1920" w:firstLineChars="600"/>
        <w:rPr>
          <w:rFonts w:hint="eastAsia" w:ascii="方正仿宋" w:eastAsia="仿宋_GB2312"/>
          <w:color w:val="auto"/>
          <w:sz w:val="32"/>
          <w:szCs w:val="32"/>
          <w:lang w:eastAsia="zh-CN"/>
        </w:rPr>
      </w:pPr>
      <w:r>
        <w:rPr>
          <w:rFonts w:hint="eastAsia" w:ascii="方正仿宋" w:eastAsia="仿宋_GB2312"/>
          <w:color w:val="auto"/>
          <w:sz w:val="32"/>
          <w:szCs w:val="32"/>
        </w:rPr>
        <w:t>朱纯清</w:t>
      </w:r>
      <w:r>
        <w:rPr>
          <w:rFonts w:hint="eastAsia" w:ascii="方正仿宋" w:eastAsia="仿宋_GB2312"/>
          <w:color w:val="auto"/>
          <w:sz w:val="32"/>
          <w:szCs w:val="32"/>
          <w:lang w:eastAsia="zh-CN"/>
        </w:rPr>
        <w:t>（</w:t>
      </w:r>
      <w:r>
        <w:rPr>
          <w:rFonts w:hint="eastAsia" w:ascii="方正仿宋" w:eastAsia="仿宋_GB2312"/>
          <w:color w:val="auto"/>
          <w:sz w:val="32"/>
          <w:szCs w:val="32"/>
        </w:rPr>
        <w:t>农业农村科</w:t>
      </w:r>
      <w:r>
        <w:rPr>
          <w:rFonts w:hint="eastAsia" w:ascii="方正仿宋" w:eastAsia="仿宋_GB2312"/>
          <w:color w:val="auto"/>
          <w:sz w:val="32"/>
          <w:szCs w:val="32"/>
          <w:lang w:eastAsia="zh-CN"/>
        </w:rPr>
        <w:t>）</w:t>
      </w:r>
    </w:p>
    <w:p>
      <w:pPr>
        <w:keepNext w:val="0"/>
        <w:keepLines w:val="0"/>
        <w:pageBreakBefore w:val="0"/>
        <w:kinsoku/>
        <w:wordWrap/>
        <w:topLinePunct w:val="0"/>
        <w:bidi w:val="0"/>
        <w:snapToGrid/>
        <w:spacing w:line="600" w:lineRule="exact"/>
        <w:ind w:firstLine="1920" w:firstLineChars="600"/>
        <w:rPr>
          <w:rFonts w:hint="eastAsia" w:ascii="方正仿宋" w:eastAsia="仿宋_GB2312"/>
          <w:color w:val="auto"/>
          <w:sz w:val="32"/>
          <w:szCs w:val="32"/>
          <w:lang w:eastAsia="zh-CN"/>
        </w:rPr>
      </w:pPr>
      <w:r>
        <w:rPr>
          <w:rFonts w:hint="eastAsia" w:ascii="方正仿宋" w:eastAsia="仿宋_GB2312"/>
          <w:color w:val="auto"/>
          <w:sz w:val="32"/>
          <w:szCs w:val="32"/>
        </w:rPr>
        <w:t>陈延长</w:t>
      </w:r>
      <w:r>
        <w:rPr>
          <w:rFonts w:hint="eastAsia" w:ascii="方正仿宋" w:eastAsia="仿宋_GB2312"/>
          <w:color w:val="auto"/>
          <w:sz w:val="32"/>
          <w:szCs w:val="32"/>
          <w:lang w:eastAsia="zh-CN"/>
        </w:rPr>
        <w:t>（</w:t>
      </w:r>
      <w:r>
        <w:rPr>
          <w:rFonts w:hint="eastAsia" w:ascii="方正仿宋" w:eastAsia="仿宋_GB2312"/>
          <w:color w:val="auto"/>
          <w:sz w:val="32"/>
          <w:szCs w:val="32"/>
        </w:rPr>
        <w:t>民生事务科</w:t>
      </w:r>
      <w:r>
        <w:rPr>
          <w:rFonts w:hint="eastAsia" w:ascii="方正仿宋" w:eastAsia="仿宋_GB2312"/>
          <w:color w:val="auto"/>
          <w:sz w:val="32"/>
          <w:szCs w:val="32"/>
          <w:lang w:eastAsia="zh-CN"/>
        </w:rPr>
        <w:t>）</w:t>
      </w:r>
    </w:p>
    <w:p>
      <w:pPr>
        <w:keepNext w:val="0"/>
        <w:keepLines w:val="0"/>
        <w:pageBreakBefore w:val="0"/>
        <w:kinsoku/>
        <w:wordWrap/>
        <w:topLinePunct w:val="0"/>
        <w:bidi w:val="0"/>
        <w:snapToGrid/>
        <w:spacing w:line="600" w:lineRule="exact"/>
        <w:ind w:firstLine="1920" w:firstLineChars="600"/>
        <w:rPr>
          <w:rFonts w:hint="eastAsia" w:ascii="方正仿宋" w:eastAsia="仿宋_GB2312"/>
          <w:color w:val="auto"/>
          <w:sz w:val="32"/>
          <w:szCs w:val="32"/>
          <w:lang w:eastAsia="zh-CN"/>
        </w:rPr>
      </w:pPr>
      <w:r>
        <w:rPr>
          <w:rFonts w:hint="eastAsia" w:ascii="方正仿宋" w:eastAsia="仿宋_GB2312"/>
          <w:color w:val="auto"/>
          <w:sz w:val="32"/>
          <w:szCs w:val="32"/>
        </w:rPr>
        <w:t>张志坚</w:t>
      </w:r>
      <w:r>
        <w:rPr>
          <w:rFonts w:hint="eastAsia" w:ascii="方正仿宋" w:eastAsia="仿宋_GB2312"/>
          <w:color w:val="auto"/>
          <w:sz w:val="32"/>
          <w:szCs w:val="32"/>
          <w:lang w:eastAsia="zh-CN"/>
        </w:rPr>
        <w:t>（</w:t>
      </w:r>
      <w:r>
        <w:rPr>
          <w:rFonts w:hint="eastAsia" w:ascii="方正仿宋" w:eastAsia="仿宋_GB2312"/>
          <w:color w:val="auto"/>
          <w:sz w:val="32"/>
          <w:szCs w:val="32"/>
        </w:rPr>
        <w:t>经济服务科</w:t>
      </w:r>
      <w:r>
        <w:rPr>
          <w:rFonts w:hint="eastAsia" w:ascii="方正仿宋" w:eastAsia="仿宋_GB2312"/>
          <w:color w:val="auto"/>
          <w:sz w:val="32"/>
          <w:szCs w:val="32"/>
          <w:lang w:eastAsia="zh-CN"/>
        </w:rPr>
        <w:t>）</w:t>
      </w:r>
    </w:p>
    <w:p>
      <w:pPr>
        <w:keepNext w:val="0"/>
        <w:keepLines w:val="0"/>
        <w:pageBreakBefore w:val="0"/>
        <w:kinsoku/>
        <w:wordWrap/>
        <w:topLinePunct w:val="0"/>
        <w:bidi w:val="0"/>
        <w:snapToGrid/>
        <w:spacing w:line="600" w:lineRule="exact"/>
        <w:ind w:firstLine="1920" w:firstLineChars="600"/>
        <w:rPr>
          <w:rFonts w:hint="eastAsia" w:ascii="方正仿宋" w:eastAsia="仿宋_GB2312"/>
          <w:color w:val="auto"/>
          <w:sz w:val="32"/>
          <w:szCs w:val="32"/>
          <w:lang w:eastAsia="zh-CN"/>
        </w:rPr>
      </w:pPr>
      <w:r>
        <w:rPr>
          <w:rFonts w:hint="eastAsia" w:ascii="方正仿宋" w:eastAsia="仿宋_GB2312"/>
          <w:color w:val="auto"/>
          <w:sz w:val="32"/>
          <w:szCs w:val="32"/>
        </w:rPr>
        <w:t>陈永固</w:t>
      </w:r>
      <w:r>
        <w:rPr>
          <w:rFonts w:hint="eastAsia" w:ascii="方正仿宋" w:eastAsia="仿宋_GB2312"/>
          <w:color w:val="auto"/>
          <w:sz w:val="32"/>
          <w:szCs w:val="32"/>
          <w:lang w:eastAsia="zh-CN"/>
        </w:rPr>
        <w:t>（</w:t>
      </w:r>
      <w:r>
        <w:rPr>
          <w:rFonts w:hint="eastAsia" w:ascii="方正仿宋" w:eastAsia="仿宋_GB2312"/>
          <w:color w:val="auto"/>
          <w:sz w:val="32"/>
          <w:szCs w:val="32"/>
        </w:rPr>
        <w:t>综治事务科</w:t>
      </w:r>
      <w:r>
        <w:rPr>
          <w:rFonts w:hint="eastAsia" w:ascii="方正仿宋" w:eastAsia="仿宋_GB2312"/>
          <w:color w:val="auto"/>
          <w:sz w:val="32"/>
          <w:szCs w:val="32"/>
          <w:lang w:eastAsia="zh-CN"/>
        </w:rPr>
        <w:t>）</w:t>
      </w:r>
    </w:p>
    <w:p>
      <w:pPr>
        <w:keepNext w:val="0"/>
        <w:keepLines w:val="0"/>
        <w:pageBreakBefore w:val="0"/>
        <w:kinsoku/>
        <w:wordWrap/>
        <w:topLinePunct w:val="0"/>
        <w:bidi w:val="0"/>
        <w:snapToGrid/>
        <w:spacing w:line="600" w:lineRule="exact"/>
        <w:ind w:firstLine="1920" w:firstLineChars="600"/>
        <w:rPr>
          <w:rFonts w:hint="eastAsia" w:ascii="方正仿宋" w:eastAsia="仿宋_GB2312"/>
          <w:color w:val="auto"/>
          <w:sz w:val="32"/>
          <w:szCs w:val="32"/>
          <w:lang w:eastAsia="zh-CN"/>
        </w:rPr>
      </w:pPr>
      <w:r>
        <w:rPr>
          <w:rFonts w:hint="eastAsia" w:ascii="方正仿宋" w:eastAsia="仿宋_GB2312"/>
          <w:color w:val="auto"/>
          <w:sz w:val="32"/>
          <w:szCs w:val="32"/>
        </w:rPr>
        <w:t>朱纯清</w:t>
      </w:r>
      <w:r>
        <w:rPr>
          <w:rFonts w:hint="eastAsia" w:ascii="方正仿宋" w:eastAsia="仿宋_GB2312"/>
          <w:color w:val="auto"/>
          <w:sz w:val="32"/>
          <w:szCs w:val="32"/>
          <w:lang w:eastAsia="zh-CN"/>
        </w:rPr>
        <w:t>（</w:t>
      </w:r>
      <w:r>
        <w:rPr>
          <w:rFonts w:hint="eastAsia" w:ascii="方正仿宋" w:eastAsia="仿宋_GB2312"/>
          <w:color w:val="auto"/>
          <w:sz w:val="32"/>
          <w:szCs w:val="32"/>
        </w:rPr>
        <w:t>农业农村科</w:t>
      </w:r>
      <w:r>
        <w:rPr>
          <w:rFonts w:hint="eastAsia" w:ascii="方正仿宋" w:eastAsia="仿宋_GB2312"/>
          <w:color w:val="auto"/>
          <w:sz w:val="32"/>
          <w:szCs w:val="32"/>
          <w:lang w:eastAsia="zh-CN"/>
        </w:rPr>
        <w:t>）</w:t>
      </w:r>
    </w:p>
    <w:p>
      <w:pPr>
        <w:keepNext w:val="0"/>
        <w:keepLines w:val="0"/>
        <w:pageBreakBefore w:val="0"/>
        <w:kinsoku/>
        <w:wordWrap/>
        <w:topLinePunct w:val="0"/>
        <w:bidi w:val="0"/>
        <w:snapToGrid/>
        <w:spacing w:line="600" w:lineRule="exact"/>
        <w:ind w:firstLine="1920" w:firstLineChars="600"/>
        <w:rPr>
          <w:rFonts w:hint="eastAsia" w:ascii="方正仿宋" w:eastAsia="仿宋_GB2312"/>
          <w:color w:val="auto"/>
          <w:sz w:val="32"/>
          <w:szCs w:val="32"/>
          <w:lang w:eastAsia="zh-CN"/>
        </w:rPr>
      </w:pPr>
      <w:r>
        <w:rPr>
          <w:rFonts w:hint="eastAsia" w:ascii="方正仿宋" w:eastAsia="仿宋_GB2312"/>
          <w:color w:val="auto"/>
          <w:sz w:val="32"/>
          <w:szCs w:val="32"/>
        </w:rPr>
        <w:t>叶锦聪</w:t>
      </w:r>
      <w:r>
        <w:rPr>
          <w:rFonts w:hint="eastAsia" w:ascii="方正仿宋" w:eastAsia="仿宋_GB2312"/>
          <w:color w:val="auto"/>
          <w:sz w:val="32"/>
          <w:szCs w:val="32"/>
          <w:lang w:eastAsia="zh-CN"/>
        </w:rPr>
        <w:t>（</w:t>
      </w:r>
      <w:r>
        <w:rPr>
          <w:rFonts w:hint="eastAsia" w:ascii="方正仿宋" w:eastAsia="仿宋_GB2312"/>
          <w:color w:val="auto"/>
          <w:sz w:val="32"/>
          <w:szCs w:val="32"/>
        </w:rPr>
        <w:t>综合服务中心</w:t>
      </w:r>
      <w:r>
        <w:rPr>
          <w:rFonts w:hint="eastAsia" w:ascii="方正仿宋" w:eastAsia="仿宋_GB2312"/>
          <w:color w:val="auto"/>
          <w:sz w:val="32"/>
          <w:szCs w:val="32"/>
          <w:lang w:eastAsia="zh-CN"/>
        </w:rPr>
        <w:t>）</w:t>
      </w:r>
    </w:p>
    <w:p>
      <w:pPr>
        <w:keepNext w:val="0"/>
        <w:keepLines w:val="0"/>
        <w:pageBreakBefore w:val="0"/>
        <w:kinsoku/>
        <w:wordWrap/>
        <w:topLinePunct w:val="0"/>
        <w:bidi w:val="0"/>
        <w:snapToGrid/>
        <w:spacing w:line="600" w:lineRule="exact"/>
        <w:ind w:firstLine="1920" w:firstLineChars="600"/>
        <w:rPr>
          <w:rFonts w:hint="default" w:ascii="方正仿宋" w:eastAsia="仿宋_GB2312"/>
          <w:color w:val="auto"/>
          <w:sz w:val="32"/>
          <w:szCs w:val="32"/>
          <w:lang w:val="en-US" w:eastAsia="zh-CN"/>
        </w:rPr>
      </w:pPr>
      <w:r>
        <w:rPr>
          <w:rFonts w:hint="default" w:ascii="方正仿宋" w:eastAsia="仿宋_GB2312"/>
          <w:color w:val="auto"/>
          <w:sz w:val="32"/>
          <w:szCs w:val="32"/>
          <w:lang w:val="en-US" w:eastAsia="zh-CN"/>
        </w:rPr>
        <w:t>强德宏</w:t>
      </w:r>
      <w:r>
        <w:rPr>
          <w:rFonts w:hint="eastAsia" w:ascii="方正仿宋" w:eastAsia="仿宋_GB2312"/>
          <w:color w:val="auto"/>
          <w:sz w:val="32"/>
          <w:szCs w:val="32"/>
          <w:lang w:val="en-US" w:eastAsia="zh-CN"/>
        </w:rPr>
        <w:t>（</w:t>
      </w:r>
      <w:r>
        <w:rPr>
          <w:rFonts w:hint="default" w:ascii="方正仿宋" w:eastAsia="仿宋_GB2312"/>
          <w:color w:val="auto"/>
          <w:sz w:val="32"/>
          <w:szCs w:val="32"/>
          <w:lang w:val="en-US" w:eastAsia="zh-CN"/>
        </w:rPr>
        <w:t>综合执法队</w:t>
      </w:r>
      <w:r>
        <w:rPr>
          <w:rFonts w:hint="eastAsia" w:ascii="方正仿宋" w:eastAsia="仿宋_GB2312"/>
          <w:color w:val="auto"/>
          <w:sz w:val="32"/>
          <w:szCs w:val="32"/>
          <w:lang w:val="en-US" w:eastAsia="zh-CN"/>
        </w:rPr>
        <w:t>）</w:t>
      </w:r>
    </w:p>
    <w:p>
      <w:pPr>
        <w:keepNext w:val="0"/>
        <w:keepLines w:val="0"/>
        <w:pageBreakBefore w:val="0"/>
        <w:kinsoku/>
        <w:wordWrap/>
        <w:topLinePunct w:val="0"/>
        <w:bidi w:val="0"/>
        <w:snapToGrid/>
        <w:spacing w:line="600" w:lineRule="exact"/>
        <w:ind w:firstLine="1920" w:firstLineChars="600"/>
        <w:rPr>
          <w:rFonts w:hint="default" w:ascii="方正仿宋" w:eastAsia="仿宋_GB2312"/>
          <w:color w:val="auto"/>
          <w:sz w:val="32"/>
          <w:szCs w:val="32"/>
          <w:lang w:val="en-US" w:eastAsia="zh-CN"/>
        </w:rPr>
      </w:pPr>
      <w:r>
        <w:rPr>
          <w:rFonts w:hint="default" w:ascii="方正仿宋" w:eastAsia="仿宋_GB2312"/>
          <w:color w:val="auto"/>
          <w:sz w:val="32"/>
          <w:szCs w:val="32"/>
          <w:lang w:val="en-US" w:eastAsia="zh-CN"/>
        </w:rPr>
        <w:t>张阿成</w:t>
      </w:r>
      <w:r>
        <w:rPr>
          <w:rFonts w:hint="eastAsia" w:ascii="方正仿宋" w:eastAsia="仿宋_GB2312"/>
          <w:color w:val="auto"/>
          <w:sz w:val="32"/>
          <w:szCs w:val="32"/>
          <w:lang w:val="en-US" w:eastAsia="zh-CN"/>
        </w:rPr>
        <w:t>（河长办）</w:t>
      </w:r>
    </w:p>
    <w:p>
      <w:pPr>
        <w:keepNext w:val="0"/>
        <w:keepLines w:val="0"/>
        <w:pageBreakBefore w:val="0"/>
        <w:kinsoku/>
        <w:wordWrap/>
        <w:topLinePunct w:val="0"/>
        <w:bidi w:val="0"/>
        <w:snapToGrid/>
        <w:spacing w:line="600" w:lineRule="exact"/>
        <w:ind w:firstLine="1920" w:firstLineChars="600"/>
        <w:rPr>
          <w:rFonts w:hint="default" w:ascii="方正仿宋" w:eastAsia="仿宋_GB2312"/>
          <w:color w:val="auto"/>
          <w:sz w:val="32"/>
          <w:szCs w:val="32"/>
          <w:lang w:val="en-US" w:eastAsia="zh-CN"/>
        </w:rPr>
      </w:pPr>
      <w:r>
        <w:rPr>
          <w:rFonts w:hint="default" w:ascii="方正仿宋" w:eastAsia="仿宋_GB2312"/>
          <w:color w:val="auto"/>
          <w:sz w:val="32"/>
          <w:szCs w:val="32"/>
          <w:lang w:val="en-US" w:eastAsia="zh-CN"/>
        </w:rPr>
        <w:t>蔡显成</w:t>
      </w:r>
      <w:r>
        <w:rPr>
          <w:rFonts w:hint="eastAsia" w:ascii="方正仿宋" w:eastAsia="仿宋_GB2312"/>
          <w:color w:val="auto"/>
          <w:sz w:val="32"/>
          <w:szCs w:val="32"/>
          <w:lang w:val="en-US" w:eastAsia="zh-CN"/>
        </w:rPr>
        <w:t>（环卫所）</w:t>
      </w:r>
    </w:p>
    <w:p>
      <w:pPr>
        <w:keepNext w:val="0"/>
        <w:keepLines w:val="0"/>
        <w:pageBreakBefore w:val="0"/>
        <w:kinsoku/>
        <w:wordWrap/>
        <w:topLinePunct w:val="0"/>
        <w:bidi w:val="0"/>
        <w:snapToGrid/>
        <w:spacing w:line="600" w:lineRule="exact"/>
        <w:ind w:firstLine="1920" w:firstLineChars="600"/>
        <w:rPr>
          <w:rFonts w:hint="eastAsia" w:ascii="方正仿宋" w:eastAsia="仿宋_GB2312"/>
          <w:color w:val="auto"/>
          <w:sz w:val="32"/>
          <w:szCs w:val="32"/>
          <w:lang w:val="en-US" w:eastAsia="zh-CN"/>
        </w:rPr>
      </w:pPr>
      <w:r>
        <w:rPr>
          <w:rFonts w:hint="eastAsia" w:ascii="方正仿宋" w:eastAsia="仿宋_GB2312"/>
          <w:color w:val="auto"/>
          <w:sz w:val="32"/>
          <w:szCs w:val="32"/>
          <w:lang w:val="en-US" w:eastAsia="zh-CN"/>
        </w:rPr>
        <w:t>蔡美英（嶝崎社区）</w:t>
      </w:r>
    </w:p>
    <w:p>
      <w:pPr>
        <w:keepNext w:val="0"/>
        <w:keepLines w:val="0"/>
        <w:pageBreakBefore w:val="0"/>
        <w:kinsoku/>
        <w:wordWrap/>
        <w:topLinePunct w:val="0"/>
        <w:bidi w:val="0"/>
        <w:snapToGrid/>
        <w:spacing w:line="600" w:lineRule="exact"/>
        <w:ind w:firstLine="1920" w:firstLineChars="600"/>
        <w:rPr>
          <w:rFonts w:hint="eastAsia" w:ascii="方正仿宋" w:eastAsia="仿宋_GB2312"/>
          <w:color w:val="auto"/>
          <w:sz w:val="32"/>
          <w:szCs w:val="32"/>
          <w:lang w:val="en-US" w:eastAsia="zh-CN"/>
        </w:rPr>
      </w:pPr>
      <w:r>
        <w:rPr>
          <w:rFonts w:hint="eastAsia" w:ascii="方正仿宋" w:eastAsia="仿宋_GB2312"/>
          <w:color w:val="auto"/>
          <w:sz w:val="32"/>
          <w:szCs w:val="32"/>
          <w:lang w:val="en-US" w:eastAsia="zh-CN"/>
        </w:rPr>
        <w:t>许建海（双沪社区）</w:t>
      </w:r>
    </w:p>
    <w:p>
      <w:pPr>
        <w:keepNext w:val="0"/>
        <w:keepLines w:val="0"/>
        <w:pageBreakBefore w:val="0"/>
        <w:kinsoku/>
        <w:wordWrap/>
        <w:topLinePunct w:val="0"/>
        <w:bidi w:val="0"/>
        <w:snapToGrid/>
        <w:spacing w:line="600" w:lineRule="exact"/>
        <w:ind w:firstLine="1920" w:firstLineChars="600"/>
        <w:rPr>
          <w:rFonts w:hint="eastAsia" w:ascii="方正仿宋" w:eastAsia="仿宋_GB2312"/>
          <w:color w:val="auto"/>
          <w:sz w:val="32"/>
          <w:szCs w:val="32"/>
          <w:lang w:val="en-US" w:eastAsia="zh-CN"/>
        </w:rPr>
      </w:pPr>
      <w:r>
        <w:rPr>
          <w:rFonts w:hint="eastAsia" w:ascii="方正仿宋" w:eastAsia="仿宋_GB2312"/>
          <w:color w:val="auto"/>
          <w:sz w:val="32"/>
          <w:szCs w:val="32"/>
          <w:lang w:val="en-US" w:eastAsia="zh-CN"/>
        </w:rPr>
        <w:t>谢水教（蟳窟社区）</w:t>
      </w:r>
    </w:p>
    <w:p>
      <w:pPr>
        <w:keepNext w:val="0"/>
        <w:keepLines w:val="0"/>
        <w:pageBreakBefore w:val="0"/>
        <w:kinsoku/>
        <w:wordWrap/>
        <w:topLinePunct w:val="0"/>
        <w:bidi w:val="0"/>
        <w:snapToGrid/>
        <w:spacing w:line="600" w:lineRule="exact"/>
        <w:ind w:firstLine="1920" w:firstLineChars="600"/>
        <w:rPr>
          <w:rFonts w:hint="eastAsia" w:ascii="方正仿宋" w:eastAsia="仿宋_GB2312"/>
          <w:color w:val="auto"/>
          <w:sz w:val="32"/>
          <w:szCs w:val="32"/>
          <w:lang w:val="en-US" w:eastAsia="zh-CN"/>
        </w:rPr>
      </w:pPr>
      <w:r>
        <w:rPr>
          <w:rFonts w:hint="eastAsia" w:ascii="方正仿宋" w:eastAsia="仿宋_GB2312"/>
          <w:color w:val="auto"/>
          <w:sz w:val="32"/>
          <w:szCs w:val="32"/>
          <w:lang w:val="en-US" w:eastAsia="zh-CN"/>
        </w:rPr>
        <w:t>张莹（嶝湾社区）</w:t>
      </w:r>
    </w:p>
    <w:p>
      <w:pPr>
        <w:keepNext w:val="0"/>
        <w:keepLines w:val="0"/>
        <w:pageBreakBefore w:val="0"/>
        <w:kinsoku/>
        <w:wordWrap/>
        <w:topLinePunct w:val="0"/>
        <w:bidi w:val="0"/>
        <w:snapToGrid/>
        <w:spacing w:line="600" w:lineRule="exact"/>
        <w:ind w:firstLine="1920" w:firstLineChars="600"/>
        <w:rPr>
          <w:rFonts w:hint="eastAsia" w:ascii="方正仿宋" w:eastAsia="仿宋_GB2312"/>
          <w:color w:val="auto"/>
          <w:sz w:val="32"/>
          <w:szCs w:val="32"/>
          <w:lang w:val="en-US" w:eastAsia="zh-CN"/>
        </w:rPr>
      </w:pPr>
      <w:r>
        <w:rPr>
          <w:rFonts w:hint="eastAsia" w:ascii="方正仿宋" w:eastAsia="仿宋_GB2312"/>
          <w:color w:val="auto"/>
          <w:sz w:val="32"/>
          <w:szCs w:val="32"/>
          <w:lang w:val="en-US" w:eastAsia="zh-CN"/>
        </w:rPr>
        <w:t>郑温苗（山头社区）</w:t>
      </w:r>
    </w:p>
    <w:p>
      <w:pPr>
        <w:keepNext w:val="0"/>
        <w:keepLines w:val="0"/>
        <w:pageBreakBefore w:val="0"/>
        <w:kinsoku/>
        <w:wordWrap/>
        <w:topLinePunct w:val="0"/>
        <w:bidi w:val="0"/>
        <w:snapToGrid/>
        <w:spacing w:line="600" w:lineRule="exact"/>
        <w:ind w:firstLine="1920" w:firstLineChars="600"/>
        <w:rPr>
          <w:rFonts w:hint="eastAsia" w:ascii="方正仿宋" w:eastAsia="仿宋_GB2312"/>
          <w:color w:val="auto"/>
          <w:sz w:val="32"/>
          <w:szCs w:val="32"/>
          <w:lang w:val="en-US" w:eastAsia="zh-CN"/>
        </w:rPr>
      </w:pPr>
      <w:r>
        <w:rPr>
          <w:rFonts w:hint="eastAsia" w:ascii="方正仿宋" w:eastAsia="仿宋_GB2312"/>
          <w:color w:val="auto"/>
          <w:sz w:val="32"/>
          <w:szCs w:val="32"/>
          <w:lang w:val="en-US" w:eastAsia="zh-CN"/>
        </w:rPr>
        <w:t>郑国清（田墘社区）</w:t>
      </w:r>
    </w:p>
    <w:p>
      <w:pPr>
        <w:keepNext w:val="0"/>
        <w:keepLines w:val="0"/>
        <w:pageBreakBefore w:val="0"/>
        <w:kinsoku/>
        <w:wordWrap/>
        <w:topLinePunct w:val="0"/>
        <w:bidi w:val="0"/>
        <w:snapToGrid/>
        <w:spacing w:line="600" w:lineRule="exact"/>
        <w:ind w:firstLine="1920" w:firstLineChars="600"/>
        <w:rPr>
          <w:rFonts w:hint="eastAsia" w:ascii="方正仿宋" w:eastAsia="仿宋_GB2312"/>
          <w:color w:val="auto"/>
          <w:sz w:val="32"/>
          <w:szCs w:val="32"/>
          <w:lang w:val="en-US" w:eastAsia="zh-CN"/>
        </w:rPr>
      </w:pPr>
      <w:r>
        <w:rPr>
          <w:rFonts w:hint="eastAsia" w:ascii="方正仿宋" w:eastAsia="仿宋_GB2312"/>
          <w:color w:val="auto"/>
          <w:sz w:val="32"/>
          <w:szCs w:val="32"/>
          <w:lang w:val="en-US" w:eastAsia="zh-CN"/>
        </w:rPr>
        <w:t>张建明（阳塘社区）</w:t>
      </w:r>
    </w:p>
    <w:p>
      <w:pPr>
        <w:keepNext w:val="0"/>
        <w:keepLines w:val="0"/>
        <w:pageBreakBefore w:val="0"/>
        <w:kinsoku/>
        <w:wordWrap/>
        <w:topLinePunct w:val="0"/>
        <w:bidi w:val="0"/>
        <w:snapToGrid/>
        <w:spacing w:line="600" w:lineRule="exact"/>
        <w:ind w:firstLine="1920" w:firstLineChars="600"/>
        <w:rPr>
          <w:rFonts w:hint="eastAsia" w:ascii="方正仿宋" w:eastAsia="仿宋_GB2312"/>
          <w:color w:val="auto"/>
          <w:sz w:val="32"/>
          <w:szCs w:val="32"/>
          <w:lang w:val="en-US" w:eastAsia="zh-CN"/>
        </w:rPr>
      </w:pPr>
      <w:r>
        <w:rPr>
          <w:rFonts w:hint="eastAsia" w:ascii="方正仿宋" w:eastAsia="仿宋_GB2312"/>
          <w:color w:val="auto"/>
          <w:sz w:val="32"/>
          <w:szCs w:val="32"/>
          <w:lang w:val="en-US" w:eastAsia="zh-CN"/>
        </w:rPr>
        <w:t>蔡建川（北门社区）</w:t>
      </w:r>
    </w:p>
    <w:p>
      <w:pPr>
        <w:keepNext w:val="0"/>
        <w:keepLines w:val="0"/>
        <w:pageBreakBefore w:val="0"/>
        <w:kinsoku/>
        <w:wordWrap/>
        <w:topLinePunct w:val="0"/>
        <w:bidi w:val="0"/>
        <w:snapToGrid/>
        <w:spacing w:line="600" w:lineRule="exact"/>
        <w:ind w:firstLine="1920" w:firstLineChars="600"/>
        <w:rPr>
          <w:rFonts w:hint="eastAsia" w:ascii="方正仿宋" w:eastAsia="仿宋_GB2312"/>
          <w:color w:val="auto"/>
          <w:sz w:val="32"/>
          <w:szCs w:val="32"/>
          <w:lang w:val="en-US" w:eastAsia="zh-CN"/>
        </w:rPr>
      </w:pPr>
      <w:r>
        <w:rPr>
          <w:rFonts w:hint="eastAsia" w:ascii="方正仿宋" w:eastAsia="仿宋_GB2312"/>
          <w:color w:val="auto"/>
          <w:sz w:val="32"/>
          <w:szCs w:val="32"/>
          <w:lang w:val="en-US" w:eastAsia="zh-CN"/>
        </w:rPr>
        <w:t>蔡丽贤（东埕社区）</w:t>
      </w:r>
    </w:p>
    <w:p>
      <w:pPr>
        <w:keepNext w:val="0"/>
        <w:keepLines w:val="0"/>
        <w:pageBreakBefore w:val="0"/>
        <w:kinsoku/>
        <w:wordWrap/>
        <w:topLinePunct w:val="0"/>
        <w:bidi w:val="0"/>
        <w:snapToGrid/>
        <w:spacing w:line="600" w:lineRule="exact"/>
        <w:ind w:firstLine="1920" w:firstLineChars="600"/>
        <w:rPr>
          <w:rFonts w:hint="eastAsia" w:ascii="方正仿宋" w:eastAsia="仿宋_GB2312"/>
          <w:color w:val="auto"/>
          <w:sz w:val="32"/>
          <w:szCs w:val="32"/>
          <w:lang w:val="en-US" w:eastAsia="zh-CN"/>
        </w:rPr>
      </w:pPr>
      <w:r>
        <w:rPr>
          <w:rFonts w:hint="eastAsia" w:ascii="方正仿宋" w:eastAsia="仿宋_GB2312"/>
          <w:color w:val="auto"/>
          <w:sz w:val="32"/>
          <w:szCs w:val="32"/>
          <w:lang w:val="en-US" w:eastAsia="zh-CN"/>
        </w:rPr>
        <w:t>邱艺阳（小嶝社区）</w:t>
      </w:r>
    </w:p>
    <w:p>
      <w:pPr>
        <w:pStyle w:val="2"/>
        <w:ind w:left="0" w:leftChars="0" w:firstLine="640" w:firstLineChars="200"/>
        <w:rPr>
          <w:rFonts w:hint="default" w:ascii="Times New Roman" w:hAnsi="Times New Roman" w:eastAsia="仿宋_GB2312" w:cs="Times New Roman"/>
          <w:color w:val="auto"/>
          <w:lang w:val="en-US" w:eastAsia="zh-CN"/>
        </w:rPr>
      </w:pPr>
      <w:r>
        <w:rPr>
          <w:rFonts w:hint="default" w:ascii="Times New Roman" w:hAnsi="Times New Roman" w:eastAsia="仿宋_GB2312" w:cs="Times New Roman"/>
          <w:color w:val="auto"/>
          <w:sz w:val="32"/>
          <w:szCs w:val="32"/>
        </w:rPr>
        <w:t>“散乱污”企业整治领导小组</w:t>
      </w:r>
      <w:r>
        <w:rPr>
          <w:rFonts w:hint="default" w:ascii="Times New Roman" w:hAnsi="Times New Roman" w:eastAsia="仿宋_GB2312" w:cs="Times New Roman"/>
          <w:color w:val="auto"/>
          <w:sz w:val="32"/>
          <w:szCs w:val="32"/>
          <w:lang w:eastAsia="zh-CN"/>
        </w:rPr>
        <w:t>下设办公室，办公地点设在街道办事处，办公室主任由任宏伟同志担任，负责统筹协调各部门、各社区做好相关工作。</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00000000000000000"/>
    <w:charset w:val="86"/>
    <w:family w:val="script"/>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方正仿宋">
    <w:altName w:val="仿宋"/>
    <w:panose1 w:val="03000509000000000000"/>
    <w:charset w:val="86"/>
    <w:family w:val="script"/>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8CD5C4F"/>
    <w:rsid w:val="08CD5C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Body Text First Indent 2"/>
    <w:basedOn w:val="3"/>
    <w:next w:val="1"/>
    <w:qFormat/>
    <w:uiPriority w:val="0"/>
    <w:pPr>
      <w:keepNext w:val="0"/>
      <w:keepLines w:val="0"/>
      <w:widowControl w:val="0"/>
      <w:suppressLineNumbers w:val="0"/>
      <w:spacing w:after="0" w:afterAutospacing="0"/>
      <w:ind w:left="420" w:leftChars="200" w:firstLine="420" w:firstLineChars="200"/>
      <w:jc w:val="both"/>
    </w:pPr>
    <w:rPr>
      <w:rFonts w:hint="default" w:ascii="Times New Roman" w:hAnsi="Times New Roman" w:eastAsia="宋体" w:cs="Times New Roman"/>
      <w:kern w:val="2"/>
      <w:sz w:val="32"/>
      <w:szCs w:val="32"/>
      <w:lang w:val="en-US" w:eastAsia="zh-CN" w:bidi="ar"/>
    </w:rPr>
  </w:style>
  <w:style w:type="paragraph" w:styleId="3">
    <w:name w:val="Body Text Indent"/>
    <w:basedOn w:val="1"/>
    <w:next w:val="1"/>
    <w:qFormat/>
    <w:uiPriority w:val="0"/>
    <w:pPr>
      <w:spacing w:after="120"/>
      <w:ind w:left="420" w:leftChars="200"/>
    </w:pPr>
  </w:style>
  <w:style w:type="paragraph" w:styleId="4">
    <w:name w:val="Normal (Web)"/>
    <w:basedOn w:val="1"/>
    <w:unhideWhenUsed/>
    <w:qFormat/>
    <w:uiPriority w:val="99"/>
    <w:pPr>
      <w:widowControl/>
      <w:spacing w:before="100" w:beforeLines="0" w:beforeAutospacing="1" w:after="100" w:afterLines="0" w:afterAutospacing="1"/>
      <w:jc w:val="left"/>
    </w:pPr>
    <w:rPr>
      <w:rFonts w:ascii="宋体" w:hAnsi="宋体" w:cs="宋体"/>
      <w:kern w:val="0"/>
      <w:sz w:val="24"/>
    </w:rPr>
  </w:style>
  <w:style w:type="paragraph" w:customStyle="1" w:styleId="7">
    <w:name w:val="Fließtext"/>
    <w:basedOn w:val="1"/>
    <w:qFormat/>
    <w:uiPriority w:val="0"/>
    <w:pPr>
      <w:overflowPunct w:val="0"/>
      <w:autoSpaceDE w:val="0"/>
      <w:autoSpaceDN w:val="0"/>
      <w:adjustRightInd w:val="0"/>
      <w:textAlignment w:val="baseline"/>
    </w:pPr>
    <w:rPr>
      <w:kern w:val="2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翔安区大嶝街道办事处</Company>
  <Pages>1</Pages>
  <Words>0</Words>
  <Characters>0</Characters>
  <Lines>0</Lines>
  <Paragraphs>0</Paragraphs>
  <TotalTime>0</TotalTime>
  <ScaleCrop>false</ScaleCrop>
  <LinksUpToDate>false</LinksUpToDate>
  <CharactersWithSpaces>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2023-04-27T07:54:00Z</dcterms:created>
  <dc:creator>&amp;依媚儿&amp;</dc:creator>
  <cp:lastModifiedBy>&amp;依媚儿&amp;</cp:lastModifiedBy>
  <dcterms:modified xsi:type="dcterms:W3CDTF">2023-04-27T07:56:03Z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