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Spec="center" w:tblpY="1042"/>
        <w:tblW w:w="1433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426"/>
        <w:gridCol w:w="1134"/>
        <w:gridCol w:w="567"/>
        <w:gridCol w:w="850"/>
        <w:gridCol w:w="567"/>
        <w:gridCol w:w="709"/>
        <w:gridCol w:w="567"/>
        <w:gridCol w:w="567"/>
        <w:gridCol w:w="709"/>
        <w:gridCol w:w="708"/>
        <w:gridCol w:w="709"/>
        <w:gridCol w:w="709"/>
        <w:gridCol w:w="709"/>
        <w:gridCol w:w="716"/>
        <w:gridCol w:w="559"/>
        <w:gridCol w:w="567"/>
        <w:gridCol w:w="567"/>
        <w:gridCol w:w="595"/>
        <w:gridCol w:w="660"/>
        <w:gridCol w:w="570"/>
        <w:gridCol w:w="4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675" w:type="dxa"/>
            <w:vMerge w:val="restart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  <w:r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  <w:t>地区</w:t>
            </w:r>
          </w:p>
        </w:tc>
        <w:tc>
          <w:tcPr>
            <w:tcW w:w="6804" w:type="dxa"/>
            <w:gridSpan w:val="10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  <w:r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  <w:t>组织排查情况</w:t>
            </w:r>
          </w:p>
        </w:tc>
        <w:tc>
          <w:tcPr>
            <w:tcW w:w="6856" w:type="dxa"/>
            <w:gridSpan w:val="11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  <w:r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  <w:t>实施整治情况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675" w:type="dxa"/>
            <w:vMerge w:val="continue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26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总数</w:t>
            </w:r>
            <w:r>
              <w:rPr>
                <w:rFonts w:hint="default" w:eastAsia="仿宋_GB2312"/>
                <w:color w:val="000000"/>
                <w:spacing w:val="-20"/>
                <w:kern w:val="0"/>
                <w:sz w:val="18"/>
                <w:szCs w:val="18"/>
              </w:rPr>
              <w:t>（栋）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b/>
                <w:color w:val="000000"/>
                <w:kern w:val="0"/>
                <w:sz w:val="18"/>
                <w:szCs w:val="18"/>
              </w:rPr>
              <w:t>超高层建筑</w:t>
            </w:r>
          </w:p>
        </w:tc>
        <w:tc>
          <w:tcPr>
            <w:tcW w:w="1417" w:type="dxa"/>
            <w:gridSpan w:val="2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b/>
                <w:color w:val="000000"/>
                <w:kern w:val="0"/>
                <w:sz w:val="18"/>
                <w:szCs w:val="18"/>
              </w:rPr>
              <w:t>高层公共建筑</w:t>
            </w:r>
          </w:p>
        </w:tc>
        <w:tc>
          <w:tcPr>
            <w:tcW w:w="1843" w:type="dxa"/>
            <w:gridSpan w:val="3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b/>
                <w:color w:val="000000"/>
                <w:kern w:val="0"/>
                <w:sz w:val="18"/>
                <w:szCs w:val="18"/>
              </w:rPr>
              <w:t>老旧高层住宅建筑</w:t>
            </w:r>
          </w:p>
        </w:tc>
        <w:tc>
          <w:tcPr>
            <w:tcW w:w="1984" w:type="dxa"/>
            <w:gridSpan w:val="3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b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b/>
                <w:color w:val="000000"/>
                <w:kern w:val="0"/>
                <w:sz w:val="18"/>
                <w:szCs w:val="18"/>
              </w:rPr>
              <w:t>老旧高层商住混合体</w:t>
            </w:r>
          </w:p>
        </w:tc>
        <w:tc>
          <w:tcPr>
            <w:tcW w:w="709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明确住宅建筑“楼长”（名）</w:t>
            </w:r>
          </w:p>
        </w:tc>
        <w:tc>
          <w:tcPr>
            <w:tcW w:w="709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明确公共建筑专职消防安全经理人（名）</w:t>
            </w:r>
          </w:p>
        </w:tc>
        <w:tc>
          <w:tcPr>
            <w:tcW w:w="709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建立微型消防站（个）</w:t>
            </w:r>
          </w:p>
        </w:tc>
        <w:tc>
          <w:tcPr>
            <w:tcW w:w="716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发现违法行为或火灾隐患（处）</w:t>
            </w:r>
          </w:p>
        </w:tc>
        <w:tc>
          <w:tcPr>
            <w:tcW w:w="559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督改违法行为或火灾隐患</w:t>
            </w:r>
            <w:r>
              <w:rPr>
                <w:rFonts w:hint="default" w:eastAsia="仿宋_GB2312"/>
                <w:color w:val="000000"/>
                <w:spacing w:val="-26"/>
                <w:kern w:val="0"/>
                <w:sz w:val="18"/>
                <w:szCs w:val="18"/>
              </w:rPr>
              <w:t>（处）</w:t>
            </w:r>
          </w:p>
        </w:tc>
        <w:tc>
          <w:tcPr>
            <w:tcW w:w="567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罚款（万元）</w:t>
            </w:r>
          </w:p>
        </w:tc>
        <w:tc>
          <w:tcPr>
            <w:tcW w:w="567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责令“三停”</w:t>
            </w:r>
            <w:r>
              <w:rPr>
                <w:rFonts w:hint="default" w:eastAsia="仿宋_GB2312"/>
                <w:color w:val="000000"/>
                <w:spacing w:val="-26"/>
                <w:kern w:val="0"/>
                <w:sz w:val="18"/>
                <w:szCs w:val="18"/>
              </w:rPr>
              <w:t>（家）</w:t>
            </w:r>
          </w:p>
        </w:tc>
        <w:tc>
          <w:tcPr>
            <w:tcW w:w="595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临时查封</w:t>
            </w:r>
            <w:r>
              <w:rPr>
                <w:rFonts w:hint="default" w:eastAsia="仿宋_GB2312"/>
                <w:color w:val="000000"/>
                <w:spacing w:val="-20"/>
                <w:kern w:val="0"/>
                <w:sz w:val="18"/>
                <w:szCs w:val="18"/>
              </w:rPr>
              <w:t>（处）</w:t>
            </w:r>
          </w:p>
        </w:tc>
        <w:tc>
          <w:tcPr>
            <w:tcW w:w="660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提请政府挂牌督办</w:t>
            </w:r>
            <w:r>
              <w:rPr>
                <w:rFonts w:hint="default" w:eastAsia="仿宋_GB2312"/>
                <w:color w:val="000000"/>
                <w:spacing w:val="-20"/>
                <w:kern w:val="0"/>
                <w:sz w:val="18"/>
                <w:szCs w:val="18"/>
              </w:rPr>
              <w:t>（家）</w:t>
            </w:r>
          </w:p>
        </w:tc>
        <w:tc>
          <w:tcPr>
            <w:tcW w:w="570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开展消防宣传</w:t>
            </w:r>
            <w:r>
              <w:rPr>
                <w:rFonts w:hint="default" w:eastAsia="仿宋_GB2312"/>
                <w:color w:val="000000"/>
                <w:spacing w:val="-20"/>
                <w:kern w:val="0"/>
                <w:sz w:val="18"/>
                <w:szCs w:val="18"/>
              </w:rPr>
              <w:t>（次）</w:t>
            </w:r>
          </w:p>
        </w:tc>
        <w:tc>
          <w:tcPr>
            <w:tcW w:w="495" w:type="dxa"/>
            <w:vMerge w:val="restart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  <w:t>曝光隐患</w:t>
            </w:r>
            <w:r>
              <w:rPr>
                <w:rFonts w:hint="default" w:eastAsia="仿宋_GB2312"/>
                <w:color w:val="000000"/>
                <w:spacing w:val="-28"/>
                <w:kern w:val="0"/>
                <w:sz w:val="18"/>
                <w:szCs w:val="18"/>
              </w:rPr>
              <w:t>（</w:t>
            </w:r>
            <w:r>
              <w:rPr>
                <w:rFonts w:hint="default" w:eastAsia="仿宋_GB2312"/>
                <w:color w:val="000000"/>
                <w:spacing w:val="-32"/>
                <w:kern w:val="0"/>
                <w:sz w:val="18"/>
                <w:szCs w:val="18"/>
              </w:rPr>
              <w:t>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  <w:jc w:val="center"/>
        </w:trPr>
        <w:tc>
          <w:tcPr>
            <w:tcW w:w="675" w:type="dxa"/>
            <w:vMerge w:val="continue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26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left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  <w:r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  <w:t>h＞100m（栋）</w:t>
            </w: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  <w:r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  <w:t>24m＜h≤50m（栋）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  <w:r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  <w:t>50m＜h≤100m（栋）</w:t>
            </w: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  <w:r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  <w:t>涉及小区数（个）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  <w:r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  <w:t>27m＜h≤54m（栋）</w:t>
            </w: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  <w:r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  <w:t>54m＜h≤100m（栋）</w:t>
            </w: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  <w:r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  <w:t>涉及小区数（个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  <w:r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  <w:t>24m＜h≤50m（栋）</w:t>
            </w: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  <w:r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  <w:t>50m＜h≤100m（栋）</w:t>
            </w:r>
          </w:p>
        </w:tc>
        <w:tc>
          <w:tcPr>
            <w:tcW w:w="709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left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709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left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709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left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716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left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559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left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567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left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567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595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660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570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  <w:tc>
          <w:tcPr>
            <w:tcW w:w="495" w:type="dxa"/>
            <w:vMerge w:val="continue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3"/>
                <w:szCs w:val="13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exact"/>
          <w:jc w:val="center"/>
        </w:trPr>
        <w:tc>
          <w:tcPr>
            <w:tcW w:w="67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2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16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95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default"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7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exact"/>
          <w:jc w:val="center"/>
        </w:trPr>
        <w:tc>
          <w:tcPr>
            <w:tcW w:w="67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2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1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7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exact"/>
          <w:jc w:val="center"/>
        </w:trPr>
        <w:tc>
          <w:tcPr>
            <w:tcW w:w="67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2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1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7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exact"/>
          <w:jc w:val="center"/>
        </w:trPr>
        <w:tc>
          <w:tcPr>
            <w:tcW w:w="67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2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1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7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exact"/>
          <w:jc w:val="center"/>
        </w:trPr>
        <w:tc>
          <w:tcPr>
            <w:tcW w:w="67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2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1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7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exact"/>
          <w:jc w:val="center"/>
        </w:trPr>
        <w:tc>
          <w:tcPr>
            <w:tcW w:w="67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2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1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7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exact"/>
          <w:jc w:val="center"/>
        </w:trPr>
        <w:tc>
          <w:tcPr>
            <w:tcW w:w="67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2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1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7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exact"/>
          <w:jc w:val="center"/>
        </w:trPr>
        <w:tc>
          <w:tcPr>
            <w:tcW w:w="675" w:type="dxa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  <w:r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  <w:t>合计  计</w:t>
            </w:r>
          </w:p>
        </w:tc>
        <w:tc>
          <w:tcPr>
            <w:tcW w:w="42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16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570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95" w:type="dxa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</w:tbl>
    <w:p>
      <w:pPr>
        <w:adjustRightInd w:val="0"/>
        <w:spacing w:line="480" w:lineRule="exact"/>
        <w:ind w:left="-372" w:leftChars="-177" w:firstLine="2880" w:firstLineChars="800"/>
        <w:jc w:val="left"/>
        <w:rPr>
          <w:rFonts w:hint="default" w:eastAsia="仿宋_GB2312"/>
          <w:color w:val="000000"/>
          <w:kern w:val="0"/>
          <w:sz w:val="20"/>
        </w:rPr>
      </w:pPr>
      <w:bookmarkStart w:id="0" w:name="_GoBack"/>
      <w:r>
        <w:rPr>
          <w:rFonts w:ascii="方正小标宋简体" w:hAnsi="方正小标宋_GBK" w:eastAsia="方正小标宋简体" w:cs="方正小标宋_GBK"/>
          <w:sz w:val="36"/>
          <w:szCs w:val="36"/>
        </w:rPr>
        <w:t>高层建筑重大火灾风险专项整治工作情况统计表</w:t>
      </w:r>
    </w:p>
    <w:bookmarkEnd w:id="0"/>
    <w:p>
      <w:pPr>
        <w:adjustRightInd w:val="0"/>
        <w:spacing w:line="480" w:lineRule="exact"/>
        <w:ind w:left="-372" w:leftChars="-177" w:firstLine="400" w:firstLineChars="200"/>
        <w:jc w:val="left"/>
        <w:rPr>
          <w:rFonts w:hint="default" w:eastAsia="仿宋_GB2312"/>
          <w:color w:val="000000"/>
          <w:kern w:val="0"/>
          <w:sz w:val="20"/>
        </w:rPr>
      </w:pPr>
      <w:r>
        <w:rPr>
          <w:rFonts w:hint="default" w:eastAsia="仿宋_GB2312"/>
          <w:color w:val="000000"/>
          <w:kern w:val="0"/>
          <w:sz w:val="20"/>
        </w:rPr>
        <w:t xml:space="preserve">填报单位：                                                                                                         </w:t>
      </w:r>
      <w:r>
        <w:rPr>
          <w:rFonts w:hint="default" w:eastAsia="仿宋_GB2312"/>
          <w:b/>
          <w:color w:val="000000"/>
          <w:kern w:val="0"/>
          <w:sz w:val="20"/>
        </w:rPr>
        <w:t>上报时间：</w:t>
      </w:r>
    </w:p>
    <w:p>
      <w:pPr>
        <w:adjustRightInd w:val="0"/>
        <w:spacing w:line="480" w:lineRule="exact"/>
        <w:rPr>
          <w:rFonts w:hint="default" w:eastAsia="仿宋_GB2312"/>
          <w:b/>
          <w:color w:val="000000"/>
          <w:kern w:val="0"/>
          <w:sz w:val="20"/>
        </w:rPr>
      </w:pPr>
      <w:r>
        <w:rPr>
          <w:rFonts w:hint="default" w:eastAsia="仿宋_GB2312"/>
          <w:b/>
          <w:color w:val="000000"/>
          <w:kern w:val="0"/>
          <w:sz w:val="20"/>
        </w:rPr>
        <w:t xml:space="preserve">审核人：                                    填报人：                            联系方式：                       </w:t>
      </w:r>
    </w:p>
    <w:p>
      <w:pPr>
        <w:adjustRightInd w:val="0"/>
        <w:spacing w:line="480" w:lineRule="exact"/>
        <w:rPr>
          <w:rFonts w:hint="default" w:eastAsia="仿宋_GB2312"/>
        </w:rPr>
      </w:pPr>
      <w:r>
        <w:rPr>
          <w:rFonts w:hint="default" w:eastAsia="仿宋_GB2312"/>
          <w:sz w:val="22"/>
          <w:szCs w:val="22"/>
        </w:rPr>
        <w:t>注：8月起，每月16日前，报送至街道消防工作站。各项统计数据均上报累计数据。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F60FA9"/>
    <w:rsid w:val="33F60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2022-09-21T09:31:00Z</dcterms:created>
  <dc:creator>Administrator</dc:creator>
  <cp:lastModifiedBy>Administrator</cp:lastModifiedBy>
  <dcterms:modified xsi:type="dcterms:W3CDTF">2022-09-21T09:33:23Z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