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w w:val="98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w w:val="98"/>
          <w:sz w:val="36"/>
          <w:szCs w:val="36"/>
          <w:lang w:val="en-US" w:eastAsia="zh-CN"/>
        </w:rPr>
        <w:t>内厝镇第四批村（居）过世人员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w w:val="98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w w:val="98"/>
          <w:sz w:val="36"/>
          <w:szCs w:val="36"/>
          <w:lang w:val="en-US" w:eastAsia="zh-CN"/>
        </w:rPr>
        <w:t>骨灰安放仙境陵园管理费用专项补助</w:t>
      </w:r>
    </w:p>
    <w:tbl>
      <w:tblPr>
        <w:tblStyle w:val="4"/>
        <w:tblpPr w:leftFromText="180" w:rightFromText="180" w:vertAnchor="text" w:horzAnchor="page" w:tblpXSpec="center" w:tblpY="303"/>
        <w:tblOverlap w:val="never"/>
        <w:tblW w:w="8967" w:type="dxa"/>
        <w:jc w:val="center"/>
        <w:tblInd w:w="-4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475"/>
        <w:gridCol w:w="2353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后垵村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上塘社区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18000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黄厝村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莲前村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18000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赵岗村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21600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锄山村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21600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sum(C2:C7) \* MERGEFORMAT </w:instrTex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136800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8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701" w:left="1418" w:header="567" w:footer="1587" w:gutter="0"/>
      <w:cols w:space="720" w:num="1"/>
      <w:docGrid w:type="linesAndChars" w:linePitch="313" w:charSpace="9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0FFC"/>
    <w:rsid w:val="3C12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eastAsia="宋体"/>
      <w:bCs/>
      <w:iCs/>
      <w:sz w:val="21"/>
      <w:szCs w:val="21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rPr>
      <w:rFonts w:eastAsia="宋体"/>
      <w:bCs/>
      <w:iCs/>
      <w:sz w:val="21"/>
      <w:szCs w:val="21"/>
    </w:rPr>
  </w:style>
  <w:style w:type="character" w:styleId="7">
    <w:name w:val="page number"/>
    <w:basedOn w:val="5"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翔安区内厝镇人民政府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2021-02-05T02:17:00Z</dcterms:created>
  <dc:creator>dell01</dc:creator>
  <cp:lastModifiedBy>dell01</cp:lastModifiedBy>
  <dcterms:modified xsi:type="dcterms:W3CDTF">2021-02-05T02:18:49Z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