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jc w:val="center"/>
        <w:textAlignment w:val="auto"/>
        <w:rPr>
          <w:rFonts w:hint="default" w:ascii="方正小标宋简体" w:eastAsia="方正小标宋简体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eastAsia="方正小标宋简体"/>
          <w:color w:val="auto"/>
          <w:sz w:val="36"/>
          <w:szCs w:val="36"/>
          <w:lang w:val="en-US" w:eastAsia="zh-CN"/>
        </w:rPr>
        <w:t>厦门市</w:t>
      </w:r>
      <w:r>
        <w:rPr>
          <w:rFonts w:ascii="方正小标宋简体" w:eastAsia="方正小标宋简体"/>
          <w:color w:val="auto"/>
          <w:sz w:val="36"/>
          <w:szCs w:val="36"/>
        </w:rPr>
        <w:t>翔安区</w:t>
      </w:r>
      <w:r>
        <w:rPr>
          <w:rFonts w:hint="eastAsia" w:ascii="方正小标宋简体" w:eastAsia="方正小标宋简体"/>
          <w:color w:val="auto"/>
          <w:sz w:val="36"/>
          <w:szCs w:val="36"/>
          <w:lang w:eastAsia="zh-CN"/>
        </w:rPr>
        <w:t>人民政府</w:t>
      </w:r>
      <w:r>
        <w:rPr>
          <w:rFonts w:hint="eastAsia" w:ascii="方正小标宋简体" w:eastAsia="方正小标宋简体"/>
          <w:color w:val="auto"/>
          <w:sz w:val="36"/>
          <w:szCs w:val="36"/>
          <w:lang w:val="en-US" w:eastAsia="zh-CN"/>
        </w:rPr>
        <w:t>民安街道办事处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jc w:val="center"/>
        <w:textAlignment w:val="auto"/>
        <w:rPr>
          <w:rFonts w:hint="eastAsia" w:ascii="方正小标宋简体" w:eastAsia="方正小标宋简体"/>
          <w:color w:val="auto"/>
          <w:sz w:val="36"/>
          <w:szCs w:val="36"/>
          <w:lang w:eastAsia="zh-CN"/>
        </w:rPr>
      </w:pPr>
      <w:r>
        <w:rPr>
          <w:rFonts w:hint="eastAsia" w:ascii="方正小标宋简体" w:eastAsia="方正小标宋简体"/>
          <w:color w:val="auto"/>
          <w:sz w:val="36"/>
          <w:szCs w:val="36"/>
          <w:lang w:val="en-US" w:eastAsia="zh-CN"/>
        </w:rPr>
        <w:t>2021</w:t>
      </w:r>
      <w:r>
        <w:rPr>
          <w:rFonts w:ascii="方正小标宋简体" w:eastAsia="方正小标宋简体"/>
          <w:color w:val="auto"/>
          <w:sz w:val="36"/>
          <w:szCs w:val="36"/>
        </w:rPr>
        <w:t>年政府信息公开年度报告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2021年，我街道认真贯彻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《中华人民共和国政府信息公开条例》和上级相关文件要求，</w:t>
      </w:r>
      <w:r>
        <w:rPr>
          <w:rFonts w:hint="eastAsia" w:ascii="仿宋_GB2312" w:hAnsi="仿宋_GB2312" w:eastAsia="仿宋_GB2312" w:cs="仿宋_GB2312"/>
          <w:sz w:val="32"/>
          <w:szCs w:val="32"/>
        </w:rPr>
        <w:t>切实做好政府信息公开工作，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推进政府自身建设，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提升政务公开标准化、规范化水平，以公开促落实、促规范、促服务，切实增强群众满意度和获得感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，全面落实政务信息公开工作，并形成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民安街道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政府信息公开年度报告。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firstLine="640" w:firstLineChars="200"/>
        <w:textAlignment w:val="auto"/>
        <w:rPr>
          <w:rFonts w:hint="eastAsia" w:ascii="仿宋" w:hAnsi="仿宋" w:eastAsia="仿宋" w:cs="仿宋"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报告主要由行政机关主动公开政府信息情况、行政机关收到和处理政府信息公开申请情况、因政府信息公开工作被申请行政复议及提起行政诉讼的情况、政府信息公开工作存在的主要问题及改进情况、其他需要报告的事项等部分组成。报告统计数据截止时间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年12月31日，统计数据为20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日以来制作、获取并以一定形式记录和保存的政府信息数据。报告通过厦门市翔安区政府门户网站向社会公布，公民、法人及其他组织需要查询报告中相关政府信息公开工作事项的，可与翔安区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人民政府民安街道办事处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党政办公室联系（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单位地址：翔安区莲亭路805号；邮编：361101；联系电话：0592-7888798；传真：0592-7620987；电子邮箱：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instrText xml:space="preserve"> HYPERLINK "mailto:xamajddzb@xm.gov.cn）" </w:instrTex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xamajddzb@</w:t>
      </w:r>
      <w:r>
        <w:rPr>
          <w:rFonts w:hint="default" w:ascii="仿宋_GB2312" w:hAnsi="仿宋_GB2312" w:eastAsia="仿宋_GB2312" w:cs="仿宋_GB2312"/>
          <w:sz w:val="32"/>
          <w:szCs w:val="32"/>
          <w:lang w:val="en" w:eastAsia="zh-CN"/>
        </w:rPr>
        <w:t>xm.gov.cn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firstLine="720" w:firstLineChars="200"/>
        <w:textAlignment w:val="auto"/>
        <w:rPr>
          <w:rFonts w:hint="eastAsia" w:ascii="仿宋" w:hAnsi="仿宋" w:eastAsia="仿宋" w:cs="仿宋"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一、总体情况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民安街道坚持深化政府信息公开工作，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以公开为常态，不公开为例外，针对涉及面广、社会关注度高及涉及群众关心的利益问题的政府信息面向社会公开。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right="0" w:rightChars="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（一）主动公开情况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为完善权力配置和权力运行信息公开工作，我街道成立之后，强化组织领导，对照法律法规规章制度，结合“三定”职责等，成立政务公开暨基层政务公开标准化规范化工作领导小组。进一步梳理我街道依法行使的行政权力和依法承担的公共服务职责，对权责清单事项及公共服务事项进行完善。对照26个领域基层政务公开标准指引，全面梳理细化相关领域政务公开事项。2021年度我街道通过翔安区政府网站共主动公开政府信息35条，其中机构职能人事任免类信息9条，其他主动公开类信息9条，机构设置类信息7条，安全生产、应急管理类信息10条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right="0" w:rightChars="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依申请公开情况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right="0" w:rightChars="0" w:firstLine="640" w:firstLineChars="200"/>
        <w:textAlignment w:val="auto"/>
        <w:outlineLvl w:val="9"/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切实对依申请公开事项进行严格把关，提高办理效率，畅通申请渠道。本年度共收到政府信息公开申请0件。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left="0" w:leftChars="0" w:right="0" w:rightChars="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政府信息管理情况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right="0" w:rightChars="0"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按照“应公开、尽公开”的要求，对照26个基本领域目录，全面梳理细化我街道政府公开事项，并编制调整本级政务公开事项标准目录。同时建立完善政务信息制作、获取、处理等制度，对政务信息进行全生命周期的规范管理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right="0" w:rightChars="0" w:firstLine="640" w:firstLineChars="200"/>
        <w:textAlignment w:val="auto"/>
        <w:outlineLvl w:val="9"/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（四）政府信息公开平台建设情况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为发挥政务新媒体的传播力、影响力，我街道优化提升“政善民安”微信公众号平台，定期更新政务、居务公开信息，并严格信息审批采集、审核、发布制度，明确专人管理，专人负责，对群众的意见建议及时反馈。推动网上办事大厅“开卷式”审批等，提升政务服务效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right="0" w:rightChars="0" w:firstLine="640" w:firstLineChars="200"/>
        <w:textAlignment w:val="auto"/>
        <w:outlineLvl w:val="9"/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（五）监督保障情况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成立政务公开暨基层政务公开标准化规范化工作领导小组，并成立基层政务公开工作专班，负责统筹推进我街道及时、高效完成政务公开标准化规范化工作各项任务，严格审批流程、加强内容审核、做好保密审查，并做好区政府网站“基层政务公开”板块里涉及我街道公开内容的信息维护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right="0" w:rightChars="0" w:firstLine="640" w:firstLineChars="200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主动公开政府信息情况</w:t>
      </w:r>
    </w:p>
    <w:tbl>
      <w:tblPr>
        <w:tblStyle w:val="2"/>
        <w:tblW w:w="814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13"/>
        <w:gridCol w:w="1755"/>
        <w:gridCol w:w="1391"/>
        <w:gridCol w:w="188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  <w:jc w:val="center"/>
        </w:trPr>
        <w:tc>
          <w:tcPr>
            <w:tcW w:w="81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第二十条第（一）项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  <w:jc w:val="center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7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本年</w:t>
            </w: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  <w:lang w:val="en-US" w:eastAsia="zh-CN"/>
              </w:rPr>
              <w:t>制发件数</w:t>
            </w:r>
          </w:p>
        </w:tc>
        <w:tc>
          <w:tcPr>
            <w:tcW w:w="139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</w:rPr>
              <w:t>本年</w:t>
            </w: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lang w:val="en-US" w:eastAsia="zh-CN"/>
              </w:rPr>
              <w:t>废止件数</w:t>
            </w:r>
          </w:p>
        </w:tc>
        <w:tc>
          <w:tcPr>
            <w:tcW w:w="18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  <w:lang w:val="en-US" w:eastAsia="zh-CN"/>
              </w:rPr>
              <w:t>现行有效件数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  <w:jc w:val="center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规章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13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Microsoft YaHei Western" w:hAnsi="Microsoft YaHei Western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6" w:hRule="atLeast"/>
          <w:jc w:val="center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  <w:lang w:val="en-US" w:eastAsia="zh-CN"/>
              </w:rPr>
              <w:t>行政</w:t>
            </w: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规范性文件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13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Microsoft YaHei Western" w:hAnsi="Microsoft YaHei Western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81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第二十条第（五）项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5027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  <w:lang w:val="en-US" w:eastAsia="zh-CN"/>
              </w:rPr>
              <w:t>本年处理决定数量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  <w:jc w:val="center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color w:val="auto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81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第二十条第（六）项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5027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  <w:lang w:val="en-US" w:eastAsia="zh-CN"/>
              </w:rPr>
              <w:t>本年处理决定数量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  <w:jc w:val="center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行政处罚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  <w:jc w:val="center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行政强制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81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第二十条第（八）项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  <w:lang w:val="en-US" w:eastAsia="zh-CN"/>
              </w:rPr>
              <w:t>本年收费金额（单位：万元）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  <w:jc w:val="center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firstLine="640" w:firstLineChars="200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收到和处理政府信息公开申请情况</w:t>
      </w:r>
    </w:p>
    <w:tbl>
      <w:tblPr>
        <w:tblStyle w:val="2"/>
        <w:tblW w:w="9071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17"/>
        <w:gridCol w:w="854"/>
        <w:gridCol w:w="2200"/>
        <w:gridCol w:w="699"/>
        <w:gridCol w:w="755"/>
        <w:gridCol w:w="755"/>
        <w:gridCol w:w="813"/>
        <w:gridCol w:w="973"/>
        <w:gridCol w:w="711"/>
        <w:gridCol w:w="69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" w:hRule="atLeast"/>
          <w:jc w:val="center"/>
        </w:trPr>
        <w:tc>
          <w:tcPr>
            <w:tcW w:w="3671" w:type="dxa"/>
            <w:gridSpan w:val="3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（本列数据的勾稽关系为：第一项加第二项之和，等于第三项加第四项之和）</w:t>
            </w:r>
          </w:p>
        </w:tc>
        <w:tc>
          <w:tcPr>
            <w:tcW w:w="5400" w:type="dxa"/>
            <w:gridSpan w:val="7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申请人情况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  <w:jc w:val="center"/>
        </w:trPr>
        <w:tc>
          <w:tcPr>
            <w:tcW w:w="3671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699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4007" w:type="dxa"/>
            <w:gridSpan w:val="5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694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0" w:hRule="atLeast"/>
          <w:jc w:val="center"/>
        </w:trPr>
        <w:tc>
          <w:tcPr>
            <w:tcW w:w="3671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69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商业企业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科研机构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其他</w:t>
            </w:r>
          </w:p>
        </w:tc>
        <w:tc>
          <w:tcPr>
            <w:tcW w:w="69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671" w:type="dxa"/>
            <w:gridSpan w:val="3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671" w:type="dxa"/>
            <w:gridSpan w:val="3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3054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3054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（二）部分公开（区分处理的，只计这一情形，不计其他情形）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1.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属于国家秘密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2.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其他法律行政法规禁止公开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3.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危及“三安全一稳定”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4.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保护第三方合法权益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5.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属于三类内部事务信息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6.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属于四类过程性信息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7.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属于行政执法案卷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8.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属于行政查询事项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1.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本机关不掌握相关政府信息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2.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没有现成信息需要另行制作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3.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补正后申请内容仍不明确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（五）不予处理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1.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信访举报投诉类申请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2.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重复申请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3.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要求提供公开出版物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4.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无正当理由大量反复申请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ascii="楷体" w:hAnsi="楷体" w:eastAsia="楷体" w:cs="宋体"/>
                <w:kern w:val="0"/>
                <w:sz w:val="20"/>
                <w:szCs w:val="20"/>
              </w:rPr>
              <w:t>5.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要求行政机关确认或重新出具已获取信息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hint="eastAsia" w:ascii="微软雅黑" w:hAnsi="微软雅黑" w:eastAsia="楷体" w:cs="宋体"/>
                <w:kern w:val="0"/>
                <w:sz w:val="24"/>
                <w:lang w:eastAsia="zh-CN"/>
              </w:rPr>
            </w:pP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（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  <w:lang w:eastAsia="zh-CN"/>
              </w:rPr>
              <w:t>六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）</w:t>
            </w:r>
            <w:r>
              <w:rPr>
                <w:rFonts w:hint="eastAsia" w:ascii="楷体" w:hAnsi="楷体" w:eastAsia="楷体" w:cs="宋体"/>
                <w:kern w:val="0"/>
                <w:sz w:val="20"/>
                <w:szCs w:val="20"/>
                <w:lang w:eastAsia="zh-CN"/>
              </w:rPr>
              <w:t>其他处理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hint="default" w:ascii="楷体" w:hAnsi="楷体" w:eastAsia="楷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楷体" w:hAnsi="楷体" w:eastAsia="楷体" w:cs="宋体"/>
                <w:kern w:val="0"/>
                <w:sz w:val="20"/>
                <w:szCs w:val="20"/>
                <w:lang w:val="en-US" w:eastAsia="zh-CN"/>
              </w:rPr>
              <w:t>1.申请人无正当理由逾期不补正、行政机关不再处理其政府信息公开申请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hint="default" w:ascii="楷体" w:hAnsi="楷体" w:eastAsia="楷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楷体" w:hAnsi="楷体" w:eastAsia="楷体" w:cs="宋体"/>
                <w:kern w:val="0"/>
                <w:sz w:val="20"/>
                <w:szCs w:val="20"/>
                <w:lang w:val="en-US" w:eastAsia="zh-CN"/>
              </w:rPr>
              <w:t>2.申请人逾期未按收费通知要求缴纳费用、行政机关不再处理其政府信息公开申请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854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hint="default" w:ascii="楷体" w:hAnsi="楷体" w:eastAsia="楷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楷体" w:hAnsi="楷体" w:eastAsia="楷体" w:cs="宋体"/>
                <w:kern w:val="0"/>
                <w:sz w:val="20"/>
                <w:szCs w:val="20"/>
                <w:lang w:val="en-US" w:eastAsia="zh-CN"/>
              </w:rPr>
              <w:t>3.其他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eastAsia="微软雅黑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3054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default" w:ascii="微软雅黑" w:hAnsi="微软雅黑" w:eastAsia="微软雅黑" w:cs="宋体"/>
                <w:kern w:val="0"/>
                <w:sz w:val="24"/>
                <w:lang w:val="en-US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671" w:type="dxa"/>
            <w:gridSpan w:val="3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69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755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 xml:space="preserve"> 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</w:tbl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leftChars="200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leftChars="200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leftChars="200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left="0" w:leftChars="0" w:firstLine="640" w:firstLineChars="200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政府信息公开行政复议、行政诉讼情况</w:t>
      </w:r>
    </w:p>
    <w:tbl>
      <w:tblPr>
        <w:tblStyle w:val="2"/>
        <w:tblW w:w="9071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04"/>
        <w:gridCol w:w="604"/>
        <w:gridCol w:w="604"/>
        <w:gridCol w:w="604"/>
        <w:gridCol w:w="658"/>
        <w:gridCol w:w="550"/>
        <w:gridCol w:w="605"/>
        <w:gridCol w:w="605"/>
        <w:gridCol w:w="605"/>
        <w:gridCol w:w="605"/>
        <w:gridCol w:w="605"/>
        <w:gridCol w:w="605"/>
        <w:gridCol w:w="605"/>
        <w:gridCol w:w="606"/>
        <w:gridCol w:w="60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07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5997" w:type="dxa"/>
            <w:gridSpan w:val="10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行政诉讼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0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其他结果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尚未审结</w:t>
            </w:r>
          </w:p>
        </w:tc>
        <w:tc>
          <w:tcPr>
            <w:tcW w:w="658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总计</w:t>
            </w:r>
          </w:p>
        </w:tc>
        <w:tc>
          <w:tcPr>
            <w:tcW w:w="297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3027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复议后起诉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  <w:jc w:val="center"/>
        </w:trPr>
        <w:tc>
          <w:tcPr>
            <w:tcW w:w="604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60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65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left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其他结果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尚未审结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总计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其他结果</w:t>
            </w:r>
          </w:p>
        </w:tc>
        <w:tc>
          <w:tcPr>
            <w:tcW w:w="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尚未审结</w:t>
            </w:r>
          </w:p>
        </w:tc>
        <w:tc>
          <w:tcPr>
            <w:tcW w:w="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2" w:hRule="atLeast"/>
          <w:jc w:val="center"/>
        </w:trPr>
        <w:tc>
          <w:tcPr>
            <w:tcW w:w="60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ascii="微软雅黑" w:hAnsi="微软雅黑" w:eastAsia="微软雅黑" w:cs="宋体"/>
                <w:kern w:val="0"/>
                <w:sz w:val="24"/>
              </w:rPr>
            </w:pP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atLeast"/>
              <w:jc w:val="center"/>
              <w:textAlignment w:val="auto"/>
              <w:rPr>
                <w:rFonts w:hint="eastAsia" w:ascii="微软雅黑" w:hAnsi="微软雅黑" w:eastAsia="微软雅黑" w:cs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微软雅黑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eastAsia="微软雅黑" w:cs="宋体"/>
                <w:kern w:val="0"/>
                <w:sz w:val="20"/>
                <w:szCs w:val="20"/>
              </w:rPr>
              <w:t> 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存在的主要问题及改进情况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right="0" w:rightChars="0" w:firstLine="640" w:firstLineChars="200"/>
        <w:textAlignment w:val="auto"/>
        <w:outlineLvl w:val="9"/>
        <w:rPr>
          <w:rFonts w:hint="eastAsia" w:eastAsia="仿宋_GB2312"/>
          <w:color w:val="auto"/>
          <w:sz w:val="32"/>
          <w:szCs w:val="32"/>
          <w:lang w:val="en-US" w:eastAsia="zh-CN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存在问题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right="0" w:rightChars="0"/>
        <w:textAlignment w:val="auto"/>
        <w:outlineLvl w:val="9"/>
        <w:rPr>
          <w:rFonts w:hint="default" w:eastAsia="仿宋_GB2312"/>
          <w:color w:val="auto"/>
          <w:sz w:val="32"/>
          <w:szCs w:val="32"/>
          <w:lang w:val="en-US" w:eastAsia="zh-CN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 xml:space="preserve">    一是业务能力不足，我街道2021年4月份成立，政府信息公开工作人员业务不够熟练，标准不够高。二是公开力度不够，方式较为单一，宣传力度不足。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right="0" w:rightChars="0"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改进措施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right="0" w:rightChars="0"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我街道将重点从以下方面加强信息公开工作：一是不断提升政府信息公开工作处理能力。通过规范工作流程、加强学习培训等方式，提高各科室业务人员的能力水平和工作效率。二是加大公开力度。进一步公开与人民切身利益相关的安全生产、财政资金等方面的信息，不断提高群众满意度。三是利用多元化公开渠道。充分用好政善民安公众号、宣传栏和电子显示屏、各类宣传阵地等平台资源，开展全方位、多层次的信息宣传，主动回应社会关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六、其他需要报告的事项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60" w:lineRule="atLeast"/>
        <w:ind w:right="0" w:rightChars="0" w:firstLine="640" w:firstLineChars="200"/>
        <w:textAlignment w:val="auto"/>
        <w:outlineLvl w:val="9"/>
        <w:rPr>
          <w:rFonts w:hint="eastAsia" w:eastAsia="仿宋_GB2312"/>
          <w:color w:val="auto"/>
          <w:sz w:val="32"/>
          <w:szCs w:val="32"/>
          <w:lang w:val="en-US" w:eastAsia="zh-CN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本年度我街道未发出政府信息处理费收费通知书，不存在收取信息费的情况。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厦门市翔安区人民政府民安街道办事处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jc w:val="righ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2022年1月4日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楷体_GB2312">
    <w:altName w:val="方正楷体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altName w:val="方正黑体_GBK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Microsoft YaHei Western">
    <w:altName w:val="DejaVu Math TeX Gyre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DejaVu Math TeX Gyre">
    <w:panose1 w:val="02000503000000000000"/>
    <w:charset w:val="00"/>
    <w:family w:val="auto"/>
    <w:pitch w:val="default"/>
    <w:sig w:usb0="A10000EF" w:usb1="4201F9EE" w:usb2="02000000" w:usb3="00000000" w:csb0="60000193" w:csb1="0DD4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0A823B2"/>
    <w:multiLevelType w:val="singleLevel"/>
    <w:tmpl w:val="B0A823B2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BF7A2044"/>
    <w:multiLevelType w:val="singleLevel"/>
    <w:tmpl w:val="BF7A2044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536EC0A2"/>
    <w:multiLevelType w:val="singleLevel"/>
    <w:tmpl w:val="536EC0A2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7DDFCA4A"/>
    <w:multiLevelType w:val="singleLevel"/>
    <w:tmpl w:val="7DDFCA4A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0151DE"/>
    <w:rsid w:val="004B1760"/>
    <w:rsid w:val="00AB6437"/>
    <w:rsid w:val="00D823F4"/>
    <w:rsid w:val="066A1428"/>
    <w:rsid w:val="0DA43401"/>
    <w:rsid w:val="0E8E1050"/>
    <w:rsid w:val="109A7632"/>
    <w:rsid w:val="1189593B"/>
    <w:rsid w:val="14BF2583"/>
    <w:rsid w:val="153210A2"/>
    <w:rsid w:val="15C150CB"/>
    <w:rsid w:val="1C9B7589"/>
    <w:rsid w:val="1CD9136A"/>
    <w:rsid w:val="20860EFD"/>
    <w:rsid w:val="22DC474B"/>
    <w:rsid w:val="27006C88"/>
    <w:rsid w:val="270151DE"/>
    <w:rsid w:val="27533278"/>
    <w:rsid w:val="2C35145C"/>
    <w:rsid w:val="2F3B32EE"/>
    <w:rsid w:val="2F862A3F"/>
    <w:rsid w:val="332A712B"/>
    <w:rsid w:val="395D0AE1"/>
    <w:rsid w:val="3AF67FA4"/>
    <w:rsid w:val="3F4EDD07"/>
    <w:rsid w:val="3FC3167C"/>
    <w:rsid w:val="3FDA1941"/>
    <w:rsid w:val="4D757172"/>
    <w:rsid w:val="52F4699D"/>
    <w:rsid w:val="5481716C"/>
    <w:rsid w:val="55FF89E3"/>
    <w:rsid w:val="5967150A"/>
    <w:rsid w:val="59FF1487"/>
    <w:rsid w:val="619B0312"/>
    <w:rsid w:val="65E17362"/>
    <w:rsid w:val="67FA3EBE"/>
    <w:rsid w:val="73AE03E1"/>
    <w:rsid w:val="74213FF1"/>
    <w:rsid w:val="768700D4"/>
    <w:rsid w:val="77CA14DD"/>
    <w:rsid w:val="7C66205E"/>
    <w:rsid w:val="7C86263D"/>
    <w:rsid w:val="7F7F3877"/>
    <w:rsid w:val="9E1F1CA6"/>
    <w:rsid w:val="DE7C01C6"/>
    <w:rsid w:val="E3FF8CCA"/>
    <w:rsid w:val="EDDF9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翔安区马巷镇人民政府</Company>
  <Pages>6</Pages>
  <Words>2471</Words>
  <Characters>2583</Characters>
  <Lines>0</Lines>
  <Paragraphs>0</Paragraphs>
  <TotalTime>34</TotalTime>
  <ScaleCrop>false</ScaleCrop>
  <LinksUpToDate>false</LinksUpToDate>
  <CharactersWithSpaces>2752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2020-01-02T07:33:00Z</dcterms:created>
  <dc:creator>Administrator</dc:creator>
  <cp:lastModifiedBy>q123</cp:lastModifiedBy>
  <cp:lastPrinted>2020-01-05T01:38:00Z</cp:lastPrinted>
  <dcterms:modified xsi:type="dcterms:W3CDTF">2022-06-16T16:09:52Z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F3843A0776F64FB09B7166291108E8FC</vt:lpwstr>
  </property>
</Properties>
</file>