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0"/>
        </w:rPr>
      </w:pPr>
      <w:r>
        <w:rPr>
          <w:rFonts w:hint="eastAsia" w:ascii="方正小标宋简体" w:hAnsi="方正小标宋简体" w:eastAsia="方正小标宋简体" w:cs="方正小标宋简体"/>
          <w:sz w:val="30"/>
        </w:rPr>
        <w:t>安全生产行政执法文书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0"/>
        </w:rPr>
      </w:pPr>
      <w:r>
        <w:rPr>
          <w:rFonts w:hint="eastAsia" w:ascii="方正小标宋简体" w:hAnsi="方正小标宋简体" w:eastAsia="方正小标宋简体" w:cs="方正小标宋简体"/>
          <w:sz w:val="30"/>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2" name="直线 2"/>
                <wp:cNvGraphicFramePr/>
                <a:graphic xmlns:a="http://schemas.openxmlformats.org/drawingml/2006/main">
                  <a:graphicData uri="http://schemas.microsoft.com/office/word/2010/wordprocessingShape">
                    <wps:wsp>
                      <wps:cNvCnPr/>
                      <wps:spPr>
                        <a:xfrm>
                          <a:off x="0" y="0"/>
                          <a:ext cx="5457825"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pt;margin-top:2.45pt;height:0pt;width:429.75pt;z-index:251660288;mso-width-relative:page;mso-height-relative:page;" filled="f" stroked="t" coordsize="21600,21600" o:gfxdata="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FmFqnUAAAABQEAAA8AAAAAAAAAAQAgAAAAOAAAAGRycy9kb3ducmV2&#10;LnhtbFBLAQIUABQAAAAIAIdO4kCryA9c6gEAANwDAAAOAAAAAAAAAAEAIAAAADkBAABkcnMvZTJv&#10;RG9jLnhtbFBLBQYAAAAABgAGAFkBAACVBQAAAAA=&#10;">
                <v:fill on="f" focussize="0,0"/>
                <v:stroke weight="3pt" color="#000000" linestyle="thinThin" joinstyle="round"/>
                <v:imagedata o:title=""/>
                <o:lock v:ext="edit" aspectratio="f"/>
              </v:line>
            </w:pict>
          </mc:Fallback>
        </mc:AlternateContent>
      </w:r>
      <w:r>
        <w:rPr>
          <w:rFonts w:hint="eastAsia" w:ascii="方正小标宋简体" w:hAnsi="方正小标宋简体" w:eastAsia="方正小标宋简体" w:cs="方正小标宋简体"/>
          <w:sz w:val="30"/>
        </w:rPr>
        <w:t>行政处罚告知书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(厦翔)应急</w:t>
      </w:r>
      <w:bookmarkStart w:id="0" w:name="_GoBack"/>
      <w:bookmarkEnd w:id="0"/>
      <w:r>
        <w:rPr>
          <w:rFonts w:hint="eastAsia" w:ascii="仿宋_GB2312" w:hAnsi="仿宋_GB2312" w:eastAsia="仿宋_GB2312" w:cs="仿宋_GB2312"/>
          <w:sz w:val="28"/>
          <w:szCs w:val="28"/>
        </w:rPr>
        <w:t>告〔202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上海轩依膜结构工程有限公司：</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基本情况：上海轩依膜结构工程有限公司为自然人投资或控股的有限责任公司，统一社会信用代码9131012030143921X1，法定代表人郁峰，注册资本人民币200.00万元整，成立于2014年5月23日，住所位于上海市松江区泗泾镇九干路243弄55号1幢-2。</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违法事实：2024年12月10日10时许，在厦门市翔安区马巷街道厦门捷信达精密科技股份有限公司电动推拉棚施工现场，发生一起高处坠落事故，造成1名作业人员（李杏杏）死亡。依据事故调查组调查及翔安区人民政府批复，上海轩依膜结构工程有限公司存在以下违法事实：一是未落实安全生产主体责任，未安排人员进行现场安全管理，未实施有效安全监督；二是未落实安全隐患排查制度，违规使用无高处作业资质的劳务派遣人员从事高处作业；三是未在施工现场设置安全可靠的安全防护网；四是未监督教育高处作业人员按标准正确佩戴、使用劳动防护用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上事实主要证据如下：1.2024年12月10日《现场勘验记录》【（厦翔）应急勘〔2024〕15号】1份；2.2024年12月13日《现场勘验记录》【（厦翔）应急勘〔2024〕16号】1份；3.企业营业执照（副本)复印件,统一社会信用代码:9131012030143921X1；4.上海轩依膜结构工程有限公司法定代表人委托书1份；5.厦门捷信达精密科技股份有限公司与上海轩依膜结构工程有限公司签订的合同1份；6.上海轩依膜结构工程有限公司与上海雨健户外用品有限公司签订的劳务分包合同1份;7.柯育仁、曹荣春、于立超、张文举、肖士刚、万会强身份证复印件和询问笔录各1份；8.执法现场照片、视频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上行为违反了《中华人民共和国安全生产法》第四十一条第二款、第四十五条，依据《中华人民共和国安全生产法》第一百一十四条第一款第（一）项和《生产安全事故罚款处罚规定》（应急部第14号令）第十四条第一款第（二）项的规定，拟对你单位作出处人民币伍拾贰万元整（¥520000.00）罚款的行政处罚。</w:t>
      </w:r>
    </w:p>
    <w:p>
      <w:pPr>
        <w:keepNext w:val="0"/>
        <w:keepLines w:val="0"/>
        <w:pageBreakBefore w:val="0"/>
        <w:widowControl w:val="0"/>
        <w:tabs>
          <w:tab w:val="left" w:pos="5250"/>
        </w:tabs>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如对上述处罚有异议，根据《中华人民共和国行政处罚法》</w:t>
      </w:r>
      <w:r>
        <w:rPr>
          <w:rFonts w:hint="default" w:ascii="Times New Roman" w:hAnsi="Times New Roman" w:eastAsia="仿宋_GB2312" w:cs="Times New Roman"/>
          <w:sz w:val="28"/>
          <w:szCs w:val="28"/>
          <w:u w:val="single"/>
        </w:rPr>
        <w:t>第</w:t>
      </w:r>
      <w:r>
        <w:rPr>
          <w:rFonts w:hint="eastAsia" w:ascii="Times New Roman" w:hAnsi="Times New Roman" w:eastAsia="仿宋_GB2312" w:cs="Times New Roman"/>
          <w:sz w:val="28"/>
          <w:szCs w:val="28"/>
          <w:u w:val="single"/>
          <w:lang w:val="en-US" w:eastAsia="zh-CN"/>
        </w:rPr>
        <w:t>四十四</w:t>
      </w:r>
      <w:r>
        <w:rPr>
          <w:rFonts w:hint="default" w:ascii="Times New Roman" w:hAnsi="Times New Roman" w:eastAsia="仿宋_GB2312" w:cs="Times New Roman"/>
          <w:sz w:val="28"/>
          <w:szCs w:val="28"/>
          <w:u w:val="single"/>
        </w:rPr>
        <w:t>条</w:t>
      </w:r>
      <w:r>
        <w:rPr>
          <w:rFonts w:hint="eastAsia" w:ascii="Times New Roman" w:hAnsi="Times New Roman" w:eastAsia="仿宋_GB2312" w:cs="Times New Roman"/>
          <w:sz w:val="28"/>
          <w:szCs w:val="28"/>
          <w:u w:val="single"/>
          <w:lang w:eastAsia="zh-CN"/>
        </w:rPr>
        <w:t>、</w:t>
      </w:r>
      <w:r>
        <w:rPr>
          <w:rFonts w:hint="eastAsia" w:ascii="Times New Roman" w:hAnsi="Times New Roman" w:eastAsia="仿宋_GB2312" w:cs="Times New Roman"/>
          <w:sz w:val="28"/>
          <w:szCs w:val="28"/>
          <w:u w:val="single"/>
          <w:lang w:val="en-US" w:eastAsia="zh-CN"/>
        </w:rPr>
        <w:t>第四十五条、第六十三条和第六十四条</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szCs w:val="28"/>
          <w:lang w:eastAsia="zh-CN"/>
        </w:rPr>
        <w:t>你单位依法享有向厦门市翔安区应急管理局进行陈述、申辩</w:t>
      </w:r>
      <w:r>
        <w:rPr>
          <w:rFonts w:hint="default" w:ascii="Times New Roman" w:hAnsi="Times New Roman" w:eastAsia="仿宋_GB2312" w:cs="Times New Roman"/>
          <w:sz w:val="28"/>
          <w:szCs w:val="28"/>
          <w:lang w:val="en-US" w:eastAsia="zh-CN"/>
        </w:rPr>
        <w:t>和</w:t>
      </w:r>
      <w:r>
        <w:rPr>
          <w:rFonts w:hint="default" w:ascii="Times New Roman" w:hAnsi="Times New Roman" w:eastAsia="仿宋_GB2312" w:cs="Times New Roman"/>
          <w:sz w:val="28"/>
          <w:szCs w:val="28"/>
          <w:lang w:eastAsia="zh-CN"/>
        </w:rPr>
        <w:t>听证</w:t>
      </w:r>
      <w:r>
        <w:rPr>
          <w:rFonts w:hint="default" w:ascii="Times New Roman" w:hAnsi="Times New Roman" w:eastAsia="仿宋_GB2312" w:cs="Times New Roman"/>
          <w:sz w:val="28"/>
          <w:szCs w:val="28"/>
          <w:lang w:val="en-US" w:eastAsia="zh-CN"/>
        </w:rPr>
        <w:t>的</w:t>
      </w:r>
      <w:r>
        <w:rPr>
          <w:rFonts w:hint="default" w:ascii="Times New Roman" w:hAnsi="Times New Roman" w:eastAsia="仿宋_GB2312" w:cs="Times New Roman"/>
          <w:sz w:val="28"/>
          <w:szCs w:val="28"/>
          <w:lang w:eastAsia="zh-CN"/>
        </w:rPr>
        <w:t>权利。如你单位要求陈述、申辩</w:t>
      </w:r>
      <w:r>
        <w:rPr>
          <w:rFonts w:hint="default" w:ascii="Times New Roman" w:hAnsi="Times New Roman" w:eastAsia="仿宋_GB2312" w:cs="Times New Roman"/>
          <w:sz w:val="28"/>
          <w:szCs w:val="28"/>
          <w:lang w:val="en-US" w:eastAsia="zh-CN"/>
        </w:rPr>
        <w:t>和</w:t>
      </w:r>
      <w:r>
        <w:rPr>
          <w:rFonts w:hint="default" w:ascii="Times New Roman" w:hAnsi="Times New Roman" w:eastAsia="仿宋_GB2312" w:cs="Times New Roman"/>
          <w:sz w:val="28"/>
          <w:szCs w:val="28"/>
          <w:lang w:eastAsia="zh-CN"/>
        </w:rPr>
        <w:t>举行听证，请在</w:t>
      </w:r>
      <w:r>
        <w:rPr>
          <w:rFonts w:hint="eastAsia" w:ascii="Times New Roman" w:hAnsi="Times New Roman" w:eastAsia="仿宋_GB2312" w:cs="Times New Roman"/>
          <w:sz w:val="28"/>
          <w:szCs w:val="28"/>
          <w:lang w:val="en-US" w:eastAsia="zh-CN"/>
        </w:rPr>
        <w:t>收</w:t>
      </w:r>
      <w:r>
        <w:rPr>
          <w:rFonts w:hint="default" w:ascii="Times New Roman" w:hAnsi="Times New Roman" w:eastAsia="仿宋_GB2312" w:cs="Times New Roman"/>
          <w:sz w:val="28"/>
          <w:szCs w:val="28"/>
          <w:lang w:eastAsia="zh-CN"/>
        </w:rPr>
        <w:t>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日内向厦门市翔安区应急管理局提出陈述、申辩</w:t>
      </w:r>
      <w:r>
        <w:rPr>
          <w:rFonts w:hint="default" w:ascii="Times New Roman" w:hAnsi="Times New Roman" w:eastAsia="仿宋_GB2312" w:cs="Times New Roman"/>
          <w:sz w:val="28"/>
          <w:szCs w:val="28"/>
          <w:lang w:val="en-US" w:eastAsia="zh-CN"/>
        </w:rPr>
        <w:t>或</w:t>
      </w:r>
      <w:r>
        <w:rPr>
          <w:rFonts w:hint="default" w:ascii="Times New Roman" w:hAnsi="Times New Roman" w:eastAsia="仿宋_GB2312" w:cs="Times New Roman"/>
          <w:sz w:val="28"/>
          <w:szCs w:val="28"/>
          <w:lang w:eastAsia="zh-CN"/>
        </w:rPr>
        <w:t>书面听证申请，</w:t>
      </w:r>
      <w:r>
        <w:rPr>
          <w:rFonts w:hint="default" w:ascii="Times New Roman" w:hAnsi="Times New Roman" w:eastAsia="黑体" w:cs="Times New Roman"/>
          <w:sz w:val="28"/>
          <w:szCs w:val="28"/>
        </w:rPr>
        <w:t>逾期不提出申请的，视为放弃上述权利。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应急管理部门地址：福建省厦门市翔安区</w:t>
      </w:r>
      <w:r>
        <w:rPr>
          <w:rFonts w:hint="eastAsia" w:ascii="仿宋_GB2312" w:hAnsi="仿宋_GB2312" w:eastAsia="仿宋_GB2312" w:cs="仿宋_GB2312"/>
          <w:sz w:val="28"/>
          <w:szCs w:val="28"/>
          <w:lang w:eastAsia="zh-CN"/>
        </w:rPr>
        <w:t>祥福路</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号</w:t>
      </w:r>
      <w:r>
        <w:rPr>
          <w:rFonts w:hint="eastAsia" w:ascii="仿宋_GB2312" w:hAnsi="仿宋_GB2312" w:eastAsia="仿宋_GB2312" w:cs="仿宋_GB2312"/>
          <w:sz w:val="28"/>
          <w:szCs w:val="28"/>
          <w:lang w:val="en-US" w:eastAsia="zh-CN"/>
        </w:rPr>
        <w:t>4号楼</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：黄清淼</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13950086798</w:t>
      </w:r>
      <w:r>
        <w:rPr>
          <w:rFonts w:hint="eastAsia" w:ascii="仿宋_GB2312" w:hAnsi="仿宋_GB2312" w:eastAsia="仿宋_GB2312" w:cs="仿宋_GB2312"/>
          <w:sz w:val="28"/>
          <w:szCs w:val="28"/>
        </w:rPr>
        <w:t xml:space="preserve"> 邮政编码： 361102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厦门市翔安区应急管理局</w:t>
      </w:r>
    </w:p>
    <w:p>
      <w:pPr>
        <w:keepNext w:val="0"/>
        <w:keepLines w:val="0"/>
        <w:pageBreakBefore w:val="0"/>
        <w:widowControl w:val="0"/>
        <w:kinsoku/>
        <w:wordWrap/>
        <w:overflowPunct/>
        <w:topLinePunct w:val="0"/>
        <w:autoSpaceDE/>
        <w:autoSpaceDN/>
        <w:bidi w:val="0"/>
        <w:adjustRightInd/>
        <w:snapToGrid/>
        <w:spacing w:line="400" w:lineRule="exact"/>
        <w:ind w:firstLine="5600" w:firstLineChars="2000"/>
        <w:textAlignment w:val="auto"/>
        <w:rPr>
          <w:rFonts w:hint="eastAsia" w:ascii="仿宋_GB2312" w:hAnsi="仿宋_GB2312" w:eastAsia="仿宋_GB2312" w:cs="仿宋_GB2312"/>
          <w:sz w:val="24"/>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400" w:lineRule="exact"/>
        <w:ind w:firstLine="4800" w:firstLineChars="2000"/>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ind w:firstLine="220" w:firstLineChars="100"/>
        <w:textAlignment w:val="auto"/>
        <w:rPr>
          <w:rFonts w:hint="eastAsia" w:ascii="仿宋" w:hAnsi="仿宋" w:eastAsia="仿宋"/>
          <w:sz w:val="20"/>
          <w:szCs w:val="21"/>
        </w:rPr>
      </w:pPr>
      <w:r>
        <w:rPr>
          <w:rFonts w:ascii="仿宋" w:hAnsi="仿宋" w:eastAsia="仿宋"/>
          <w:sz w:val="22"/>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 name="直线 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8pt;height:0pt;width:432pt;z-index:251659264;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knY5dAAAAAEAQAADwAAAAAAAAABACAAAAA4AAAAZHJzL2Rvd25yZXYueG1sUEsB&#10;AhQAFAAAAAgAh07iQCk+HO/nAQAA3AMAAA4AAAAAAAAAAQAgAAAANQEAAGRycy9lMm9Eb2MueG1s&#10;UEsFBgAAAAAGAAYAWQEAAI4FAAAAAA==&#10;">
                <v:fill on="f" focussize="0,0"/>
                <v:stroke weight="1.5pt" color="#000000" joinstyle="round"/>
                <v:imagedata o:title=""/>
                <o:lock v:ext="edit" aspectratio="f"/>
              </v:line>
            </w:pict>
          </mc:Fallback>
        </mc:AlternateContent>
      </w:r>
      <w:r>
        <w:rPr>
          <w:rFonts w:hint="eastAsia" w:ascii="仿宋" w:hAnsi="仿宋" w:eastAsia="仿宋"/>
          <w:sz w:val="20"/>
          <w:szCs w:val="21"/>
        </w:rPr>
        <w:t>本文书一式两份：一份由应急管理部门备案，一份交被处罚当事人。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2"/>
          <w:szCs w:val="24"/>
        </w:rPr>
      </w:pPr>
      <w:r>
        <w:rPr>
          <w:rFonts w:hint="eastAsia" w:ascii="仿宋" w:hAnsi="仿宋" w:eastAsia="仿宋"/>
          <w:sz w:val="22"/>
          <w:szCs w:val="24"/>
          <w:lang w:val="en-US" w:eastAsia="zh-CN"/>
        </w:rPr>
        <w:t>适用法律法规：</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r>
        <w:rPr>
          <w:rFonts w:hint="eastAsia" w:ascii="仿宋" w:hAnsi="仿宋" w:eastAsia="仿宋"/>
          <w:sz w:val="22"/>
          <w:szCs w:val="24"/>
          <w:lang w:val="en-US" w:eastAsia="zh-CN"/>
        </w:rPr>
        <w:t>《中华人民共和国安全生产法》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r>
        <w:rPr>
          <w:rFonts w:hint="eastAsia" w:ascii="仿宋" w:hAnsi="仿宋" w:eastAsia="仿宋"/>
          <w:sz w:val="22"/>
          <w:szCs w:val="24"/>
          <w:lang w:val="en-US" w:eastAsia="zh-CN"/>
        </w:rPr>
        <w:t>1.《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r>
        <w:rPr>
          <w:rFonts w:hint="eastAsia" w:ascii="仿宋" w:hAnsi="仿宋" w:eastAsia="仿宋"/>
          <w:sz w:val="22"/>
          <w:szCs w:val="24"/>
          <w:lang w:val="en-US" w:eastAsia="zh-CN"/>
        </w:rPr>
        <w:t>2.《中华人民共和国安全生产法》</w:t>
      </w:r>
      <w:r>
        <w:rPr>
          <w:rFonts w:hint="default" w:ascii="仿宋" w:hAnsi="仿宋" w:eastAsia="仿宋"/>
          <w:sz w:val="22"/>
          <w:szCs w:val="24"/>
          <w:lang w:val="en-US" w:eastAsia="zh-CN"/>
        </w:rPr>
        <w:t>第四十五条</w:t>
      </w:r>
      <w:r>
        <w:rPr>
          <w:rFonts w:hint="eastAsia" w:ascii="仿宋" w:hAnsi="仿宋" w:eastAsia="仿宋"/>
          <w:sz w:val="22"/>
          <w:szCs w:val="24"/>
          <w:lang w:val="en-US" w:eastAsia="zh-CN"/>
        </w:rPr>
        <w:t>：</w:t>
      </w:r>
      <w:r>
        <w:rPr>
          <w:rFonts w:hint="default" w:ascii="仿宋" w:hAnsi="仿宋" w:eastAsia="仿宋"/>
          <w:sz w:val="22"/>
          <w:szCs w:val="24"/>
          <w:lang w:val="en-US" w:eastAsia="zh-CN"/>
        </w:rPr>
        <w:t>生产经营单位必须为从业人员提供符合国家标准或者行业标准的劳动防护用品，并监督、教育从业人员按照使用规则佩戴、使用。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r>
        <w:rPr>
          <w:rFonts w:hint="eastAsia" w:ascii="仿宋" w:hAnsi="仿宋" w:eastAsia="仿宋"/>
          <w:sz w:val="22"/>
          <w:szCs w:val="24"/>
          <w:lang w:val="en-US" w:eastAsia="zh-CN"/>
        </w:rPr>
        <w:t>3.《中华人民共和国安全生产法》第一百一十四条：发生生产安全事故，对负有责任的生产经营单位除要求其依法承担相应的赔偿等责任外，由应急管理部门依照下列规定处以罚款：发生一般事故的，处三十万元以上一百万元以下的罚款。</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r>
        <w:rPr>
          <w:rFonts w:hint="eastAsia" w:ascii="仿宋" w:hAnsi="仿宋" w:eastAsia="仿宋"/>
          <w:sz w:val="22"/>
          <w:szCs w:val="24"/>
          <w:lang w:val="en-US" w:eastAsia="zh-CN"/>
        </w:rPr>
        <w:t>《生产安全事故罚款处罚规定》（应急部第14号令）第十四条：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r>
        <w:rPr>
          <w:rFonts w:hint="eastAsia" w:ascii="仿宋" w:hAnsi="仿宋" w:eastAsia="仿宋"/>
          <w:sz w:val="22"/>
          <w:szCs w:val="24"/>
          <w:lang w:val="en-US" w:eastAsia="zh-CN"/>
        </w:rPr>
        <w:t>事故发生单位对一般事故负有责任的，依照下列规定处以罚款：（二）造成1人死亡，或者3人以上6人以下重伤，或者300万元以上500万元以下直接经济损失的，处50万元以上70万元以下的罚款。</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7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EC3E3"/>
    <w:multiLevelType w:val="singleLevel"/>
    <w:tmpl w:val="DC3EC3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339"/>
    <w:rsid w:val="000660E5"/>
    <w:rsid w:val="000931C0"/>
    <w:rsid w:val="000B0AF4"/>
    <w:rsid w:val="001247F8"/>
    <w:rsid w:val="00132D7A"/>
    <w:rsid w:val="00195B69"/>
    <w:rsid w:val="003015A9"/>
    <w:rsid w:val="0034620A"/>
    <w:rsid w:val="00353604"/>
    <w:rsid w:val="0036516D"/>
    <w:rsid w:val="003D62D5"/>
    <w:rsid w:val="003E7E86"/>
    <w:rsid w:val="004468FF"/>
    <w:rsid w:val="00447B10"/>
    <w:rsid w:val="004707DB"/>
    <w:rsid w:val="00534A57"/>
    <w:rsid w:val="00535398"/>
    <w:rsid w:val="005F042E"/>
    <w:rsid w:val="0062314F"/>
    <w:rsid w:val="006B7572"/>
    <w:rsid w:val="006C4168"/>
    <w:rsid w:val="006E1EF9"/>
    <w:rsid w:val="006E7352"/>
    <w:rsid w:val="006F19C1"/>
    <w:rsid w:val="0075266A"/>
    <w:rsid w:val="00755BB8"/>
    <w:rsid w:val="00797435"/>
    <w:rsid w:val="007D4DF3"/>
    <w:rsid w:val="008354CF"/>
    <w:rsid w:val="00836ABF"/>
    <w:rsid w:val="00852E04"/>
    <w:rsid w:val="00887585"/>
    <w:rsid w:val="00896831"/>
    <w:rsid w:val="008A5D80"/>
    <w:rsid w:val="008E42D3"/>
    <w:rsid w:val="008F629A"/>
    <w:rsid w:val="00900FF5"/>
    <w:rsid w:val="0096551E"/>
    <w:rsid w:val="00987890"/>
    <w:rsid w:val="009B72FC"/>
    <w:rsid w:val="00A5124C"/>
    <w:rsid w:val="00AD4BD3"/>
    <w:rsid w:val="00AF0B98"/>
    <w:rsid w:val="00B26438"/>
    <w:rsid w:val="00BA4387"/>
    <w:rsid w:val="00BE0642"/>
    <w:rsid w:val="00C15D8B"/>
    <w:rsid w:val="00C35B38"/>
    <w:rsid w:val="00C73069"/>
    <w:rsid w:val="00C80CC5"/>
    <w:rsid w:val="00CA7266"/>
    <w:rsid w:val="00D3715D"/>
    <w:rsid w:val="00D5128A"/>
    <w:rsid w:val="00E0079A"/>
    <w:rsid w:val="00E4644E"/>
    <w:rsid w:val="00E60C9A"/>
    <w:rsid w:val="00F24A1E"/>
    <w:rsid w:val="00FA439B"/>
    <w:rsid w:val="015B6425"/>
    <w:rsid w:val="023647F8"/>
    <w:rsid w:val="03DD1290"/>
    <w:rsid w:val="040652F1"/>
    <w:rsid w:val="0455465E"/>
    <w:rsid w:val="04907FCB"/>
    <w:rsid w:val="05F458CE"/>
    <w:rsid w:val="070F5CFC"/>
    <w:rsid w:val="08704BDE"/>
    <w:rsid w:val="08C576E9"/>
    <w:rsid w:val="09193EF7"/>
    <w:rsid w:val="0B4E0540"/>
    <w:rsid w:val="0C040B36"/>
    <w:rsid w:val="0C09766B"/>
    <w:rsid w:val="0C0B1F40"/>
    <w:rsid w:val="0CA0149E"/>
    <w:rsid w:val="0CB85593"/>
    <w:rsid w:val="0D2A32E8"/>
    <w:rsid w:val="0E462ABB"/>
    <w:rsid w:val="0F1C7990"/>
    <w:rsid w:val="0F5309C2"/>
    <w:rsid w:val="0F6D051E"/>
    <w:rsid w:val="10426C52"/>
    <w:rsid w:val="109B6A9B"/>
    <w:rsid w:val="1185604C"/>
    <w:rsid w:val="11B64F4F"/>
    <w:rsid w:val="148C15DA"/>
    <w:rsid w:val="151568CE"/>
    <w:rsid w:val="1701506A"/>
    <w:rsid w:val="182C5323"/>
    <w:rsid w:val="18D36008"/>
    <w:rsid w:val="192C6AE9"/>
    <w:rsid w:val="197332EB"/>
    <w:rsid w:val="199F0D78"/>
    <w:rsid w:val="19F470AB"/>
    <w:rsid w:val="1A386581"/>
    <w:rsid w:val="1B0E61C9"/>
    <w:rsid w:val="1B5B69BF"/>
    <w:rsid w:val="1BA52661"/>
    <w:rsid w:val="1E53632C"/>
    <w:rsid w:val="1F381D71"/>
    <w:rsid w:val="1FAB079D"/>
    <w:rsid w:val="21837E49"/>
    <w:rsid w:val="22811D82"/>
    <w:rsid w:val="22EE56C7"/>
    <w:rsid w:val="23033F33"/>
    <w:rsid w:val="24CA5B9C"/>
    <w:rsid w:val="25F8252B"/>
    <w:rsid w:val="26536441"/>
    <w:rsid w:val="289C5965"/>
    <w:rsid w:val="289F0BB0"/>
    <w:rsid w:val="28B67CA6"/>
    <w:rsid w:val="29570E69"/>
    <w:rsid w:val="2970362A"/>
    <w:rsid w:val="2AC75C8A"/>
    <w:rsid w:val="2AE52B46"/>
    <w:rsid w:val="2B1751ED"/>
    <w:rsid w:val="2BEA691B"/>
    <w:rsid w:val="2BF5705D"/>
    <w:rsid w:val="2C524657"/>
    <w:rsid w:val="2DDF60D5"/>
    <w:rsid w:val="2F6D3223"/>
    <w:rsid w:val="317C558B"/>
    <w:rsid w:val="32FC6014"/>
    <w:rsid w:val="34515922"/>
    <w:rsid w:val="34731D0D"/>
    <w:rsid w:val="362B72F0"/>
    <w:rsid w:val="369611E5"/>
    <w:rsid w:val="37393574"/>
    <w:rsid w:val="3776142D"/>
    <w:rsid w:val="37797490"/>
    <w:rsid w:val="37B31224"/>
    <w:rsid w:val="3B263535"/>
    <w:rsid w:val="3BD43834"/>
    <w:rsid w:val="3BFC2CE6"/>
    <w:rsid w:val="3C9B40E5"/>
    <w:rsid w:val="3D124724"/>
    <w:rsid w:val="3EF31EFC"/>
    <w:rsid w:val="3F8C3F7C"/>
    <w:rsid w:val="3FCF3140"/>
    <w:rsid w:val="413420FF"/>
    <w:rsid w:val="41703789"/>
    <w:rsid w:val="42384799"/>
    <w:rsid w:val="425C219B"/>
    <w:rsid w:val="43C817D5"/>
    <w:rsid w:val="43E1551B"/>
    <w:rsid w:val="44940841"/>
    <w:rsid w:val="450820E2"/>
    <w:rsid w:val="45800A91"/>
    <w:rsid w:val="461B4638"/>
    <w:rsid w:val="46301433"/>
    <w:rsid w:val="464F0BD1"/>
    <w:rsid w:val="46D43B52"/>
    <w:rsid w:val="487E49B7"/>
    <w:rsid w:val="48E85565"/>
    <w:rsid w:val="4950366E"/>
    <w:rsid w:val="49574737"/>
    <w:rsid w:val="498B226F"/>
    <w:rsid w:val="4A7E21E8"/>
    <w:rsid w:val="4AC66C42"/>
    <w:rsid w:val="4AE47D93"/>
    <w:rsid w:val="4B3E7ACA"/>
    <w:rsid w:val="4BB23556"/>
    <w:rsid w:val="4C7E0FBE"/>
    <w:rsid w:val="4EA22E81"/>
    <w:rsid w:val="4FB77F70"/>
    <w:rsid w:val="51237482"/>
    <w:rsid w:val="51C24981"/>
    <w:rsid w:val="51F320B2"/>
    <w:rsid w:val="51F66563"/>
    <w:rsid w:val="52730BB5"/>
    <w:rsid w:val="52E74B78"/>
    <w:rsid w:val="53053531"/>
    <w:rsid w:val="533F47DA"/>
    <w:rsid w:val="53B85451"/>
    <w:rsid w:val="55613868"/>
    <w:rsid w:val="56142A18"/>
    <w:rsid w:val="564D2B8A"/>
    <w:rsid w:val="568FAA42"/>
    <w:rsid w:val="5842545E"/>
    <w:rsid w:val="585905F3"/>
    <w:rsid w:val="58E24055"/>
    <w:rsid w:val="59142485"/>
    <w:rsid w:val="5933673B"/>
    <w:rsid w:val="598F2744"/>
    <w:rsid w:val="5C212D30"/>
    <w:rsid w:val="5D0A7E61"/>
    <w:rsid w:val="5D440A38"/>
    <w:rsid w:val="5E8C3D24"/>
    <w:rsid w:val="5F5B3505"/>
    <w:rsid w:val="5F9D1692"/>
    <w:rsid w:val="60FA2498"/>
    <w:rsid w:val="61270BB6"/>
    <w:rsid w:val="614428C7"/>
    <w:rsid w:val="61B33F6E"/>
    <w:rsid w:val="625E61FE"/>
    <w:rsid w:val="62C24D0D"/>
    <w:rsid w:val="63693281"/>
    <w:rsid w:val="64B62C8A"/>
    <w:rsid w:val="65EE41C3"/>
    <w:rsid w:val="66EE2B25"/>
    <w:rsid w:val="67E5790B"/>
    <w:rsid w:val="68033247"/>
    <w:rsid w:val="68A843B8"/>
    <w:rsid w:val="69FFDD54"/>
    <w:rsid w:val="6A7F1F66"/>
    <w:rsid w:val="6AE74B8C"/>
    <w:rsid w:val="6B4A7B6D"/>
    <w:rsid w:val="6BFF1FAB"/>
    <w:rsid w:val="6C332A69"/>
    <w:rsid w:val="6C874BB8"/>
    <w:rsid w:val="6CA513EF"/>
    <w:rsid w:val="6CBC625C"/>
    <w:rsid w:val="6D535577"/>
    <w:rsid w:val="6DF55321"/>
    <w:rsid w:val="6E3821B4"/>
    <w:rsid w:val="6E3924D6"/>
    <w:rsid w:val="6F1F06C2"/>
    <w:rsid w:val="6FB6431E"/>
    <w:rsid w:val="70BA17F3"/>
    <w:rsid w:val="70DD7641"/>
    <w:rsid w:val="7282302B"/>
    <w:rsid w:val="728E1352"/>
    <w:rsid w:val="734A2C24"/>
    <w:rsid w:val="737A08A7"/>
    <w:rsid w:val="73E01F3B"/>
    <w:rsid w:val="740E2FE5"/>
    <w:rsid w:val="759028BA"/>
    <w:rsid w:val="76713441"/>
    <w:rsid w:val="76736B41"/>
    <w:rsid w:val="76894CD6"/>
    <w:rsid w:val="77BDDEFD"/>
    <w:rsid w:val="77FD42B8"/>
    <w:rsid w:val="77FD4F1D"/>
    <w:rsid w:val="78E20E7E"/>
    <w:rsid w:val="79D6CC8F"/>
    <w:rsid w:val="7A5074D1"/>
    <w:rsid w:val="7B7FB08A"/>
    <w:rsid w:val="7BAE3BF2"/>
    <w:rsid w:val="7C37358D"/>
    <w:rsid w:val="7D5E5BB4"/>
    <w:rsid w:val="7DEE6140"/>
    <w:rsid w:val="7DF81EB3"/>
    <w:rsid w:val="7EAC2228"/>
    <w:rsid w:val="7F250A32"/>
    <w:rsid w:val="7F2A43BC"/>
    <w:rsid w:val="7F957208"/>
    <w:rsid w:val="7F9DCD54"/>
    <w:rsid w:val="7FC1CE4B"/>
    <w:rsid w:val="AAEB0F93"/>
    <w:rsid w:val="BD5EC019"/>
    <w:rsid w:val="BFBF2415"/>
    <w:rsid w:val="D1D709A6"/>
    <w:rsid w:val="DF6FCD5A"/>
    <w:rsid w:val="DFFD02A0"/>
    <w:rsid w:val="EBEB361F"/>
    <w:rsid w:val="EF3FE2D2"/>
    <w:rsid w:val="EFEAC58E"/>
    <w:rsid w:val="F3CFB990"/>
    <w:rsid w:val="F5238958"/>
    <w:rsid w:val="F6BE3E86"/>
    <w:rsid w:val="F7BB24AA"/>
    <w:rsid w:val="F9A6A1EF"/>
    <w:rsid w:val="FBFFA0F7"/>
    <w:rsid w:val="FDF390E9"/>
    <w:rsid w:val="FDF59D72"/>
    <w:rsid w:val="FFBEA2D1"/>
    <w:rsid w:val="FFBFF89E"/>
    <w:rsid w:val="FFF546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5"/>
    <w:qFormat/>
    <w:uiPriority w:val="0"/>
    <w:pPr>
      <w:widowControl/>
      <w:spacing w:before="75" w:beforeLines="0" w:after="100" w:afterLines="0" w:afterAutospacing="1"/>
      <w:jc w:val="left"/>
    </w:pPr>
    <w:rPr>
      <w:rFonts w:ascii="宋体" w:hAnsi="宋体" w:cs="宋体"/>
      <w:kern w:val="0"/>
      <w:sz w:val="24"/>
    </w:rPr>
  </w:style>
  <w:style w:type="character" w:styleId="9">
    <w:name w:val="footnote reference"/>
    <w:basedOn w:val="8"/>
    <w:qFormat/>
    <w:uiPriority w:val="0"/>
    <w:rPr>
      <w:vertAlign w:val="superscript"/>
    </w:rPr>
  </w:style>
  <w:style w:type="character" w:customStyle="1" w:styleId="10">
    <w:name w:val="页眉 Char"/>
    <w:link w:val="5"/>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日期 Char"/>
    <w:link w:val="2"/>
    <w:qFormat/>
    <w:uiPriority w:val="0"/>
    <w:rPr>
      <w:kern w:val="2"/>
      <w:sz w:val="21"/>
      <w:szCs w:val="24"/>
    </w:rPr>
  </w:style>
  <w:style w:type="paragraph" w:customStyle="1" w:styleId="13">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200</Words>
  <Characters>1146</Characters>
  <Lines>9</Lines>
  <Paragraphs>2</Paragraphs>
  <TotalTime>10</TotalTime>
  <ScaleCrop>false</ScaleCrop>
  <LinksUpToDate>false</LinksUpToDate>
  <CharactersWithSpaces>1344</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2010-12-02T15:06:00Z</dcterms:created>
  <dc:creator>微软用户</dc:creator>
  <cp:lastModifiedBy>greatwall</cp:lastModifiedBy>
  <cp:lastPrinted>2025-06-09T10:47:55Z</cp:lastPrinted>
  <dcterms:modified xsi:type="dcterms:W3CDTF">2025-06-09T15:32:28Z</dcterms:modified>
  <dc:title>安全生产行政执法文书</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715C7767592B5DE89E604268C2CCA8D1</vt:lpwstr>
  </property>
</Properties>
</file>