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/>
        </w:rPr>
      </w:pPr>
      <w:r>
        <w:rPr>
          <w:rFonts w:hint="eastAsia"/>
        </w:rPr>
        <w:t>附件2</w:t>
      </w:r>
    </w:p>
    <w:p>
      <w:pPr>
        <w:spacing w:line="560" w:lineRule="exact"/>
      </w:pPr>
    </w:p>
    <w:p>
      <w:pPr>
        <w:spacing w:line="56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《关于支持企业入驻厦大科技园（翔安园区）的扶持办法》的起草说明</w:t>
      </w:r>
    </w:p>
    <w:p>
      <w:pPr>
        <w:spacing w:line="560" w:lineRule="exact"/>
        <w:jc w:val="center"/>
        <w:rPr>
          <w:rFonts w:hint="eastAsia" w:ascii="方正小标宋简体" w:eastAsia="方正小标宋简体"/>
          <w:sz w:val="44"/>
          <w:szCs w:val="44"/>
        </w:rPr>
      </w:pPr>
      <w:bookmarkStart w:id="0" w:name="OLE_LINK1"/>
    </w:p>
    <w:p>
      <w:pPr>
        <w:spacing w:line="560" w:lineRule="exact"/>
        <w:ind w:firstLine="640" w:firstLineChars="200"/>
        <w:rPr>
          <w:rFonts w:ascii="黑体" w:eastAsia="黑体" w:cs="仿宋"/>
        </w:rPr>
      </w:pPr>
      <w:r>
        <w:rPr>
          <w:rFonts w:hint="eastAsia" w:ascii="黑体" w:eastAsia="黑体" w:cs="仿宋"/>
        </w:rPr>
        <w:t>一、</w:t>
      </w:r>
      <w:r>
        <w:rPr>
          <w:rFonts w:ascii="黑体" w:eastAsia="黑体"/>
        </w:rPr>
        <w:t>起草的背景和必要性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</w:pPr>
      <w:r>
        <w:rPr>
          <w:rFonts w:hint="eastAsia"/>
        </w:rPr>
        <w:t>为</w:t>
      </w:r>
      <w:r>
        <w:rPr>
          <w:rFonts w:hint="eastAsia" w:hAnsi="宋体"/>
        </w:rPr>
        <w:t>加快翔南启动区厦门大学国家大学科技园（翔安园区）招商聚集，尽快建成厦门科学城核心框架，形成具有国际影响力的科技创新中心。根据</w:t>
      </w:r>
      <w:r>
        <w:rPr>
          <w:rFonts w:hint="eastAsia" w:hAnsi="宋体"/>
          <w:kern w:val="96"/>
        </w:rPr>
        <w:t>《关于加快推进厦门科学城建设的若干措施》（厦府</w:t>
      </w:r>
      <w:r>
        <w:rPr>
          <w:rFonts w:hint="eastAsia"/>
        </w:rPr>
        <w:t>规〔2022〕5号）等文件精神，</w:t>
      </w:r>
      <w:bookmarkStart w:id="1" w:name="_GoBack"/>
      <w:bookmarkEnd w:id="1"/>
      <w:r>
        <w:rPr>
          <w:rFonts w:hint="eastAsia"/>
        </w:rPr>
        <w:t>制定本扶持实施办法，对入驻</w:t>
      </w:r>
      <w:r>
        <w:rPr>
          <w:rFonts w:hint="eastAsia" w:hAnsi="宋体"/>
        </w:rPr>
        <w:t>厦门大学国家大学科技园（翔安园区）的企业</w:t>
      </w:r>
      <w:r>
        <w:rPr>
          <w:rFonts w:hint="eastAsia"/>
        </w:rPr>
        <w:t>、</w:t>
      </w:r>
      <w:r>
        <w:t>商家</w:t>
      </w:r>
      <w:r>
        <w:rPr>
          <w:rFonts w:hint="eastAsia"/>
        </w:rPr>
        <w:t>、台青台企</w:t>
      </w:r>
      <w:r>
        <w:rPr>
          <w:rFonts w:hint="eastAsia" w:hAnsi="宋体"/>
        </w:rPr>
        <w:t>予以入驻政策扶持</w:t>
      </w:r>
      <w:r>
        <w:rPr>
          <w:rFonts w:hint="eastAsia"/>
        </w:rPr>
        <w:t>以及对翔南片区启动区有实质招商贡献的招商引荐人</w:t>
      </w:r>
      <w:r>
        <w:rPr>
          <w:rFonts w:hint="eastAsia" w:hAnsi="宋体"/>
        </w:rPr>
        <w:t>予以招商引荐人政策。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  <w:rPr>
          <w:rFonts w:ascii="黑体" w:eastAsia="黑体" w:cs="仿宋"/>
        </w:rPr>
      </w:pPr>
      <w:r>
        <w:rPr>
          <w:rFonts w:ascii="黑体" w:eastAsia="黑体" w:cs="仿宋"/>
        </w:rPr>
        <w:t>二、起草过程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  <w:rPr>
          <w:rFonts w:hint="eastAsia"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在起草过程中，认真分析研究</w:t>
      </w:r>
      <w:r>
        <w:rPr>
          <w:rFonts w:hint="eastAsia" w:ascii="仿宋_GB2312" w:eastAsia="仿宋_GB2312" w:cs="仿宋_GB2312"/>
          <w:sz w:val="32"/>
          <w:szCs w:val="32"/>
        </w:rPr>
        <w:t>《厦门科学城I号孵化器入孵暂行管理办法》《翔安区鼓励数字经济产业发展扶持办法》《厦门自贸区两岸贸易中心核心区企业发展扶持办法》《关于加快推进厦门科学城建设的若干措施》、《数字经济产业园商业配套招商扶持办法》《进一步促进外资扩增量稳存量提质量若干措施》《关于进一步促进台湾青年创业就业的若干措施》《翔安区招商中介机构及项目引荐人奖励办法》</w:t>
      </w:r>
      <w:r>
        <w:rPr>
          <w:rFonts w:hint="eastAsia" w:ascii="仿宋_GB2312" w:hAnsi="黑体" w:eastAsia="仿宋_GB2312" w:cs="仿宋_GB2312"/>
          <w:sz w:val="32"/>
          <w:szCs w:val="32"/>
        </w:rPr>
        <w:t>等文件精神以及各区相关政策，在</w:t>
      </w:r>
      <w:r>
        <w:rPr>
          <w:rFonts w:hint="eastAsia" w:ascii="仿宋_GB2312" w:hAnsi="仿宋" w:eastAsia="仿宋_GB2312" w:cs="仿宋"/>
          <w:sz w:val="32"/>
          <w:szCs w:val="32"/>
        </w:rPr>
        <w:t>征求听取了启动区部分重点企业、重点实验室等创新主体对入驻科技园需求的意见建议基础上</w:t>
      </w:r>
      <w:r>
        <w:rPr>
          <w:rFonts w:hint="eastAsia" w:ascii="仿宋_GB2312" w:hAnsi="黑体" w:eastAsia="仿宋_GB2312" w:cs="仿宋_GB2312"/>
          <w:sz w:val="32"/>
          <w:szCs w:val="32"/>
        </w:rPr>
        <w:t>，不断修改完善，形成</w:t>
      </w:r>
      <w:r>
        <w:rPr>
          <w:rFonts w:hint="eastAsia" w:ascii="仿宋_GB2312" w:hAnsi="方正小标宋简体" w:eastAsia="仿宋_GB2312" w:cs="方正小标宋简体"/>
          <w:sz w:val="32"/>
          <w:szCs w:val="32"/>
        </w:rPr>
        <w:t>《关于支持企业入驻厦大科技园（翔安园区）的扶持办法》，</w:t>
      </w:r>
      <w:r>
        <w:rPr>
          <w:rFonts w:hint="eastAsia" w:ascii="仿宋_GB2312" w:hAnsi="黑体" w:eastAsia="仿宋_GB2312" w:cs="仿宋_GB2312"/>
          <w:sz w:val="32"/>
          <w:szCs w:val="32"/>
        </w:rPr>
        <w:t>现向社会公开征求意见。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  <w:rPr>
          <w:rFonts w:ascii="黑体" w:eastAsia="黑体" w:cs="仿宋"/>
        </w:rPr>
      </w:pPr>
      <w:r>
        <w:rPr>
          <w:rFonts w:ascii="黑体" w:eastAsia="黑体" w:cs="仿宋"/>
        </w:rPr>
        <w:t>三、制定依据</w:t>
      </w:r>
    </w:p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</w:pPr>
      <w:r>
        <w:rPr>
          <w:rFonts w:hint="eastAsia"/>
          <w:lang w:val="zh-CN"/>
        </w:rPr>
        <w:t>为贯彻落实市委、市政府对翔安南部片区启动区先干快干的工作指示，瞄准将翔安南部片区打造成为“节点中的节点，前沿中的前沿，特区中的特区”的战略目标，加强制度改革和科技创新，闯出转型发展的新路。根据市委主要领导调研翔安南部片区启动区的会议精神，市委副书记、总指挥李辉跃在指挥部专题会上对招商工作做出的部署，研究制定本办法，通过给予企业租金、装修、高管人才补贴等支持，吸引企业入驻，推动园区繁荣</w:t>
      </w:r>
      <w:r>
        <w:rPr>
          <w:rFonts w:hint="eastAsia"/>
        </w:rPr>
        <w:t>。</w:t>
      </w:r>
    </w:p>
    <w:p>
      <w:pPr>
        <w:spacing w:line="560" w:lineRule="exact"/>
        <w:ind w:left="0" w:firstLine="640" w:firstLineChars="200"/>
        <w:rPr>
          <w:rFonts w:ascii="黑体" w:eastAsia="黑体" w:cs="仿宋"/>
          <w:w w:val="100"/>
        </w:rPr>
      </w:pPr>
      <w:r>
        <w:rPr>
          <w:rFonts w:ascii="黑体" w:eastAsia="黑体" w:cs="仿宋"/>
        </w:rPr>
        <w:t>四、主要内容</w:t>
      </w:r>
    </w:p>
    <w:bookmarkEnd w:id="0"/>
    <w:p>
      <w:pPr>
        <w:autoSpaceDE w:val="0"/>
        <w:autoSpaceDN w:val="0"/>
        <w:adjustRightInd w:val="0"/>
        <w:snapToGrid w:val="0"/>
        <w:spacing w:line="560" w:lineRule="exact"/>
        <w:ind w:firstLine="640" w:firstLineChars="200"/>
      </w:pPr>
      <w:r>
        <w:rPr>
          <w:rFonts w:hint="eastAsia"/>
        </w:rPr>
        <w:t>本扶持办法共计六个章节，分为总则、扶持措施、附则，有利于促进</w:t>
      </w:r>
      <w:r>
        <w:rPr>
          <w:rFonts w:hint="eastAsia" w:hAnsi="宋体"/>
        </w:rPr>
        <w:t>厦门大学国家大学科技园（翔安园区）</w:t>
      </w:r>
      <w:r>
        <w:rPr>
          <w:rFonts w:hint="eastAsia"/>
        </w:rPr>
        <w:t>招商聚集、和进一步打造厦门科学城Ⅱ号孵化器，强化企业创新主体地位，支持科技创新和成果转化，加强科技服务平台建设，推动高新技术产业化</w:t>
      </w:r>
      <w:r>
        <w:rPr>
          <w:rFonts w:hint="eastAsia"/>
          <w:lang w:val="zh-CN"/>
        </w:rPr>
        <w:t>。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QxNjU1MzViZTc3ZDdiYzQ3MjhlNTA5ZjAyZTg2ZmQifQ=="/>
  </w:docVars>
  <w:rsids>
    <w:rsidRoot w:val="008C7248"/>
    <w:rsid w:val="0003519A"/>
    <w:rsid w:val="0004096C"/>
    <w:rsid w:val="00057091"/>
    <w:rsid w:val="00071DCF"/>
    <w:rsid w:val="00094CCE"/>
    <w:rsid w:val="000A6650"/>
    <w:rsid w:val="000B6BC4"/>
    <w:rsid w:val="000D2724"/>
    <w:rsid w:val="000E6487"/>
    <w:rsid w:val="00105312"/>
    <w:rsid w:val="00105F02"/>
    <w:rsid w:val="00126053"/>
    <w:rsid w:val="00154C41"/>
    <w:rsid w:val="00164BE2"/>
    <w:rsid w:val="001663EE"/>
    <w:rsid w:val="00167D2C"/>
    <w:rsid w:val="00194F6B"/>
    <w:rsid w:val="001A04C7"/>
    <w:rsid w:val="001A369D"/>
    <w:rsid w:val="001A3F2C"/>
    <w:rsid w:val="001B6EE0"/>
    <w:rsid w:val="001E3221"/>
    <w:rsid w:val="001F1DD3"/>
    <w:rsid w:val="00216291"/>
    <w:rsid w:val="0023190E"/>
    <w:rsid w:val="0024042F"/>
    <w:rsid w:val="00266569"/>
    <w:rsid w:val="00272B7D"/>
    <w:rsid w:val="00276B40"/>
    <w:rsid w:val="00282617"/>
    <w:rsid w:val="00297794"/>
    <w:rsid w:val="002A16C8"/>
    <w:rsid w:val="002B212D"/>
    <w:rsid w:val="002B4605"/>
    <w:rsid w:val="002C475A"/>
    <w:rsid w:val="002E0F7E"/>
    <w:rsid w:val="00305BC6"/>
    <w:rsid w:val="00307A74"/>
    <w:rsid w:val="003104E8"/>
    <w:rsid w:val="003162F6"/>
    <w:rsid w:val="00330A0B"/>
    <w:rsid w:val="00344896"/>
    <w:rsid w:val="0035607B"/>
    <w:rsid w:val="00367D80"/>
    <w:rsid w:val="00381EAD"/>
    <w:rsid w:val="0039751B"/>
    <w:rsid w:val="003A40AB"/>
    <w:rsid w:val="003A63AC"/>
    <w:rsid w:val="003D20C7"/>
    <w:rsid w:val="003D7832"/>
    <w:rsid w:val="003E1A0A"/>
    <w:rsid w:val="003E2B5C"/>
    <w:rsid w:val="003E62EB"/>
    <w:rsid w:val="00406116"/>
    <w:rsid w:val="00422656"/>
    <w:rsid w:val="00425F50"/>
    <w:rsid w:val="00433412"/>
    <w:rsid w:val="0043504E"/>
    <w:rsid w:val="00447484"/>
    <w:rsid w:val="00453082"/>
    <w:rsid w:val="004B66DC"/>
    <w:rsid w:val="004D0DD9"/>
    <w:rsid w:val="004E6F84"/>
    <w:rsid w:val="004E7A88"/>
    <w:rsid w:val="0051643B"/>
    <w:rsid w:val="0052106C"/>
    <w:rsid w:val="0052242A"/>
    <w:rsid w:val="005235C4"/>
    <w:rsid w:val="00534C66"/>
    <w:rsid w:val="005366DA"/>
    <w:rsid w:val="00547CF8"/>
    <w:rsid w:val="0056706F"/>
    <w:rsid w:val="00572297"/>
    <w:rsid w:val="00573183"/>
    <w:rsid w:val="0058154B"/>
    <w:rsid w:val="005A38B0"/>
    <w:rsid w:val="005B0B2F"/>
    <w:rsid w:val="005D6C88"/>
    <w:rsid w:val="00611B9B"/>
    <w:rsid w:val="006573F3"/>
    <w:rsid w:val="0066004B"/>
    <w:rsid w:val="006618C2"/>
    <w:rsid w:val="006633EA"/>
    <w:rsid w:val="006706E2"/>
    <w:rsid w:val="006839E2"/>
    <w:rsid w:val="0068746F"/>
    <w:rsid w:val="00687BBB"/>
    <w:rsid w:val="00691001"/>
    <w:rsid w:val="00697A4F"/>
    <w:rsid w:val="006A4637"/>
    <w:rsid w:val="006E1972"/>
    <w:rsid w:val="006E2BC6"/>
    <w:rsid w:val="006F3568"/>
    <w:rsid w:val="006F75DC"/>
    <w:rsid w:val="00710716"/>
    <w:rsid w:val="00716F17"/>
    <w:rsid w:val="00727D76"/>
    <w:rsid w:val="007305C7"/>
    <w:rsid w:val="00731BF9"/>
    <w:rsid w:val="00733B79"/>
    <w:rsid w:val="007356A2"/>
    <w:rsid w:val="00751496"/>
    <w:rsid w:val="007772F0"/>
    <w:rsid w:val="00787635"/>
    <w:rsid w:val="0079528A"/>
    <w:rsid w:val="007C1B13"/>
    <w:rsid w:val="007F4F48"/>
    <w:rsid w:val="008122B4"/>
    <w:rsid w:val="0081336A"/>
    <w:rsid w:val="0087701D"/>
    <w:rsid w:val="00881767"/>
    <w:rsid w:val="008C6988"/>
    <w:rsid w:val="008C7248"/>
    <w:rsid w:val="008E1AAC"/>
    <w:rsid w:val="008F3B45"/>
    <w:rsid w:val="008F5407"/>
    <w:rsid w:val="0091550A"/>
    <w:rsid w:val="009249F1"/>
    <w:rsid w:val="009275F3"/>
    <w:rsid w:val="009342DF"/>
    <w:rsid w:val="009555AB"/>
    <w:rsid w:val="009610EE"/>
    <w:rsid w:val="009647B6"/>
    <w:rsid w:val="00971D9E"/>
    <w:rsid w:val="009749DC"/>
    <w:rsid w:val="00982DD4"/>
    <w:rsid w:val="00984DA4"/>
    <w:rsid w:val="00985721"/>
    <w:rsid w:val="009865B6"/>
    <w:rsid w:val="00990D28"/>
    <w:rsid w:val="00992582"/>
    <w:rsid w:val="009A6D83"/>
    <w:rsid w:val="009B57D3"/>
    <w:rsid w:val="009B741A"/>
    <w:rsid w:val="009C2D49"/>
    <w:rsid w:val="009C32DF"/>
    <w:rsid w:val="009C6B83"/>
    <w:rsid w:val="009D1B59"/>
    <w:rsid w:val="009D3B55"/>
    <w:rsid w:val="009E3461"/>
    <w:rsid w:val="009E44F1"/>
    <w:rsid w:val="009E7F2F"/>
    <w:rsid w:val="00A0334A"/>
    <w:rsid w:val="00A13EEE"/>
    <w:rsid w:val="00A14796"/>
    <w:rsid w:val="00A206DA"/>
    <w:rsid w:val="00A37AEE"/>
    <w:rsid w:val="00A47A35"/>
    <w:rsid w:val="00A73DFB"/>
    <w:rsid w:val="00A81DC0"/>
    <w:rsid w:val="00A8582F"/>
    <w:rsid w:val="00A8763A"/>
    <w:rsid w:val="00A90B7A"/>
    <w:rsid w:val="00AA2848"/>
    <w:rsid w:val="00AA287E"/>
    <w:rsid w:val="00AB24F8"/>
    <w:rsid w:val="00AB7036"/>
    <w:rsid w:val="00AD03BC"/>
    <w:rsid w:val="00AD7DCC"/>
    <w:rsid w:val="00AE73EC"/>
    <w:rsid w:val="00AF2283"/>
    <w:rsid w:val="00AF32BD"/>
    <w:rsid w:val="00AF75D2"/>
    <w:rsid w:val="00B0451C"/>
    <w:rsid w:val="00B12296"/>
    <w:rsid w:val="00B15D39"/>
    <w:rsid w:val="00B2033A"/>
    <w:rsid w:val="00B27D9B"/>
    <w:rsid w:val="00B540C2"/>
    <w:rsid w:val="00B75A17"/>
    <w:rsid w:val="00BA61CC"/>
    <w:rsid w:val="00BC3F3F"/>
    <w:rsid w:val="00BC41F3"/>
    <w:rsid w:val="00BC5715"/>
    <w:rsid w:val="00BD26BF"/>
    <w:rsid w:val="00BD28F3"/>
    <w:rsid w:val="00BF6B1D"/>
    <w:rsid w:val="00BF7505"/>
    <w:rsid w:val="00C05730"/>
    <w:rsid w:val="00C16A5E"/>
    <w:rsid w:val="00C22DBC"/>
    <w:rsid w:val="00C24586"/>
    <w:rsid w:val="00C57D4A"/>
    <w:rsid w:val="00C6627F"/>
    <w:rsid w:val="00C70D87"/>
    <w:rsid w:val="00C8745D"/>
    <w:rsid w:val="00C90DD4"/>
    <w:rsid w:val="00CA1F4F"/>
    <w:rsid w:val="00CA2A92"/>
    <w:rsid w:val="00CB0B43"/>
    <w:rsid w:val="00D01BA9"/>
    <w:rsid w:val="00D16689"/>
    <w:rsid w:val="00D21E76"/>
    <w:rsid w:val="00D32218"/>
    <w:rsid w:val="00D45119"/>
    <w:rsid w:val="00D47C1E"/>
    <w:rsid w:val="00D63A18"/>
    <w:rsid w:val="00D663BD"/>
    <w:rsid w:val="00DB6076"/>
    <w:rsid w:val="00DC0B71"/>
    <w:rsid w:val="00DC5652"/>
    <w:rsid w:val="00DE6A52"/>
    <w:rsid w:val="00DF7C90"/>
    <w:rsid w:val="00E01DEC"/>
    <w:rsid w:val="00E13A60"/>
    <w:rsid w:val="00E15D3C"/>
    <w:rsid w:val="00E214CB"/>
    <w:rsid w:val="00E2304C"/>
    <w:rsid w:val="00E36462"/>
    <w:rsid w:val="00E41A90"/>
    <w:rsid w:val="00E4210C"/>
    <w:rsid w:val="00E52D88"/>
    <w:rsid w:val="00E654DB"/>
    <w:rsid w:val="00E7775E"/>
    <w:rsid w:val="00E93204"/>
    <w:rsid w:val="00E967E9"/>
    <w:rsid w:val="00E9747E"/>
    <w:rsid w:val="00E979BD"/>
    <w:rsid w:val="00EB301F"/>
    <w:rsid w:val="00EB7662"/>
    <w:rsid w:val="00EC67FD"/>
    <w:rsid w:val="00ED2013"/>
    <w:rsid w:val="00EE3520"/>
    <w:rsid w:val="00F30391"/>
    <w:rsid w:val="00F31E2A"/>
    <w:rsid w:val="00F4198B"/>
    <w:rsid w:val="00F61A42"/>
    <w:rsid w:val="00F72B96"/>
    <w:rsid w:val="00F83CDC"/>
    <w:rsid w:val="00F8611C"/>
    <w:rsid w:val="00F87048"/>
    <w:rsid w:val="00F9596D"/>
    <w:rsid w:val="00FA2E08"/>
    <w:rsid w:val="00FA3FAA"/>
    <w:rsid w:val="00FC74A7"/>
    <w:rsid w:val="00FD53A1"/>
    <w:rsid w:val="00FE5574"/>
    <w:rsid w:val="00FF503A"/>
    <w:rsid w:val="00FF6108"/>
    <w:rsid w:val="0129527A"/>
    <w:rsid w:val="058E3EAC"/>
    <w:rsid w:val="077D5433"/>
    <w:rsid w:val="07860178"/>
    <w:rsid w:val="079216F8"/>
    <w:rsid w:val="09362637"/>
    <w:rsid w:val="0C4F588A"/>
    <w:rsid w:val="0CC615C3"/>
    <w:rsid w:val="0D2F63B9"/>
    <w:rsid w:val="0FC629C5"/>
    <w:rsid w:val="11E63AB9"/>
    <w:rsid w:val="134B5687"/>
    <w:rsid w:val="13980DEA"/>
    <w:rsid w:val="151B3E54"/>
    <w:rsid w:val="164E1D16"/>
    <w:rsid w:val="19973F7D"/>
    <w:rsid w:val="19DD60D5"/>
    <w:rsid w:val="1A9C5B76"/>
    <w:rsid w:val="1C5C5B03"/>
    <w:rsid w:val="22E54463"/>
    <w:rsid w:val="24BF7470"/>
    <w:rsid w:val="253B527C"/>
    <w:rsid w:val="282166C5"/>
    <w:rsid w:val="288E7D26"/>
    <w:rsid w:val="2BDD4D0A"/>
    <w:rsid w:val="2DF71A1E"/>
    <w:rsid w:val="2ECD0961"/>
    <w:rsid w:val="366339D8"/>
    <w:rsid w:val="3744312E"/>
    <w:rsid w:val="3A627DC5"/>
    <w:rsid w:val="3B045869"/>
    <w:rsid w:val="3B4227DF"/>
    <w:rsid w:val="3B6A38BD"/>
    <w:rsid w:val="3BC44376"/>
    <w:rsid w:val="3C226A9C"/>
    <w:rsid w:val="41E37209"/>
    <w:rsid w:val="470A606D"/>
    <w:rsid w:val="49E24CBC"/>
    <w:rsid w:val="4A1E5767"/>
    <w:rsid w:val="4C6B08FA"/>
    <w:rsid w:val="4DB11999"/>
    <w:rsid w:val="50A83A10"/>
    <w:rsid w:val="51D932D8"/>
    <w:rsid w:val="51F439AC"/>
    <w:rsid w:val="52383399"/>
    <w:rsid w:val="52BE515A"/>
    <w:rsid w:val="53EE2BF6"/>
    <w:rsid w:val="579C3300"/>
    <w:rsid w:val="586C5199"/>
    <w:rsid w:val="587F2CF1"/>
    <w:rsid w:val="5949476A"/>
    <w:rsid w:val="5978019F"/>
    <w:rsid w:val="5C494AA9"/>
    <w:rsid w:val="5CFB1DCB"/>
    <w:rsid w:val="5D957FBF"/>
    <w:rsid w:val="5F8A69D7"/>
    <w:rsid w:val="604B56D0"/>
    <w:rsid w:val="60AA3E2B"/>
    <w:rsid w:val="63501466"/>
    <w:rsid w:val="641D3D93"/>
    <w:rsid w:val="68794D8B"/>
    <w:rsid w:val="70E26B2F"/>
    <w:rsid w:val="721B570D"/>
    <w:rsid w:val="7387178B"/>
    <w:rsid w:val="73961F56"/>
    <w:rsid w:val="7639543A"/>
    <w:rsid w:val="788379B7"/>
    <w:rsid w:val="79E73EE3"/>
    <w:rsid w:val="7B67772B"/>
    <w:rsid w:val="7C687172"/>
    <w:rsid w:val="7D140329"/>
    <w:rsid w:val="7D9E302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autoSpaceDE w:val="0"/>
      <w:autoSpaceDN w:val="0"/>
      <w:adjustRightInd w:val="0"/>
      <w:snapToGrid w:val="0"/>
      <w:spacing w:line="560" w:lineRule="exact"/>
      <w:jc w:val="both"/>
      <w:pPrChange w:id="0" w:author="xtzj" w:date="2024-01-12T16:28:00Z">
        <w:pPr>
          <w:widowControl w:val="0"/>
          <w:jc w:val="both"/>
        </w:pPr>
      </w:pPrChange>
    </w:pPr>
    <w:rPr>
      <w:rFonts w:ascii="仿宋_GB2312" w:hAnsi="黑体" w:eastAsia="仿宋_GB2312" w:cs="仿宋_GB2312"/>
      <w:kern w:val="2"/>
      <w:sz w:val="32"/>
      <w:szCs w:val="32"/>
      <w:lang w:val="en-US" w:eastAsia="zh-CN" w:bidi="ar-SA"/>
      <w:rPrChange w:id="1" w:author="xtzj" w:date="2024-01-12T16:28:00Z">
        <w:rPr>
          <w:rFonts w:ascii="Calibri" w:hAnsi="Calibri" w:eastAsiaTheme="minorEastAsia" w:cstheme="minorBidi"/>
          <w:kern w:val="2"/>
          <w:sz w:val="21"/>
          <w:szCs w:val="22"/>
          <w:lang w:val="en-US" w:eastAsia="zh-CN" w:bidi="ar-SA"/>
        </w:rPr>
      </w:rPrChange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1.正文"/>
    <w:basedOn w:val="1"/>
    <w:next w:val="3"/>
    <w:autoRedefine/>
    <w:qFormat/>
    <w:uiPriority w:val="0"/>
    <w:rPr>
      <w:rFonts w:hAnsi="宋体" w:cs="Times New Roman"/>
      <w:kern w:val="96"/>
    </w:rPr>
  </w:style>
  <w:style w:type="paragraph" w:styleId="3">
    <w:name w:val="header"/>
    <w:basedOn w:val="1"/>
    <w:link w:val="8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rFonts w:asciiTheme="minorHAnsi" w:hAnsiTheme="minorHAnsi"/>
      <w:sz w:val="18"/>
      <w:szCs w:val="18"/>
    </w:rPr>
  </w:style>
  <w:style w:type="paragraph" w:styleId="4">
    <w:name w:val="Balloon Text"/>
    <w:basedOn w:val="1"/>
    <w:link w:val="10"/>
    <w:autoRedefine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9"/>
    <w:autoRedefine/>
    <w:unhideWhenUsed/>
    <w:qFormat/>
    <w:uiPriority w:val="99"/>
    <w:pPr>
      <w:tabs>
        <w:tab w:val="center" w:pos="4153"/>
        <w:tab w:val="right" w:pos="8306"/>
      </w:tabs>
      <w:jc w:val="left"/>
    </w:pPr>
    <w:rPr>
      <w:rFonts w:asciiTheme="minorHAnsi" w:hAnsiTheme="minorHAnsi"/>
      <w:sz w:val="18"/>
      <w:szCs w:val="18"/>
    </w:rPr>
  </w:style>
  <w:style w:type="character" w:customStyle="1" w:styleId="8">
    <w:name w:val="页眉 Char"/>
    <w:basedOn w:val="7"/>
    <w:link w:val="3"/>
    <w:autoRedefine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5"/>
    <w:autoRedefine/>
    <w:qFormat/>
    <w:uiPriority w:val="99"/>
    <w:rPr>
      <w:sz w:val="18"/>
      <w:szCs w:val="18"/>
    </w:rPr>
  </w:style>
  <w:style w:type="character" w:customStyle="1" w:styleId="10">
    <w:name w:val="批注框文本 Char"/>
    <w:basedOn w:val="7"/>
    <w:link w:val="4"/>
    <w:autoRedefine/>
    <w:semiHidden/>
    <w:qFormat/>
    <w:uiPriority w:val="99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2</Pages>
  <Words>221</Words>
  <Characters>1266</Characters>
  <Lines>10</Lines>
  <Paragraphs>2</Paragraphs>
  <TotalTime>8</TotalTime>
  <ScaleCrop>false</ScaleCrop>
  <LinksUpToDate>false</LinksUpToDate>
  <CharactersWithSpaces>1485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2024-01-12T08:29:00Z</dcterms:created>
  <dc:creator>yulangbai</dc:creator>
  <cp:lastModifiedBy>Bella</cp:lastModifiedBy>
  <cp:lastPrinted>2024-01-16T01:04:00Z</cp:lastPrinted>
  <dcterms:modified xsi:type="dcterms:W3CDTF">2024-01-16T07:50:44Z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3830B62E735549F587289A47089566F3_13</vt:lpwstr>
  </property>
</Properties>
</file>