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附件1</w:t>
      </w:r>
    </w:p>
    <w:tbl>
      <w:tblPr>
        <w:tblStyle w:val="7"/>
        <w:tblpPr w:leftFromText="180" w:rightFromText="180" w:vertAnchor="text" w:horzAnchor="page" w:tblpXSpec="center" w:tblpY="696"/>
        <w:tblOverlap w:val="never"/>
        <w:tblW w:w="13965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355"/>
        <w:gridCol w:w="617"/>
        <w:gridCol w:w="463"/>
        <w:gridCol w:w="556"/>
        <w:gridCol w:w="269"/>
        <w:gridCol w:w="870"/>
        <w:gridCol w:w="1082"/>
        <w:gridCol w:w="943"/>
        <w:gridCol w:w="114"/>
        <w:gridCol w:w="1117"/>
        <w:gridCol w:w="863"/>
        <w:gridCol w:w="900"/>
        <w:gridCol w:w="888"/>
        <w:gridCol w:w="997"/>
        <w:gridCol w:w="866"/>
        <w:gridCol w:w="1065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13965" w:type="dxa"/>
            <w:gridSpan w:val="16"/>
            <w:vAlign w:val="center"/>
          </w:tcPr>
          <w:p>
            <w:pPr>
              <w:widowControl/>
              <w:jc w:val="center"/>
              <w:textAlignment w:val="center"/>
              <w:rPr>
                <w:rFonts w:eastAsia="方正小标宋简体"/>
                <w:color w:val="000000"/>
                <w:sz w:val="40"/>
                <w:szCs w:val="40"/>
              </w:rPr>
            </w:pPr>
            <w:r>
              <w:rPr>
                <w:rFonts w:eastAsia="方正小标宋简体"/>
                <w:color w:val="000000"/>
                <w:kern w:val="0"/>
                <w:sz w:val="36"/>
                <w:szCs w:val="36"/>
                <w:lang w:bidi="ar"/>
              </w:rPr>
              <w:t>2017</w:t>
            </w:r>
            <w:r>
              <w:rPr>
                <w:rFonts w:hAnsi="方正小标宋简体" w:eastAsia="方正小标宋简体"/>
                <w:color w:val="000000"/>
                <w:kern w:val="0"/>
                <w:sz w:val="36"/>
                <w:szCs w:val="36"/>
                <w:lang w:bidi="ar"/>
              </w:rPr>
              <w:t>年</w:t>
            </w:r>
            <w:r>
              <w:rPr>
                <w:rFonts w:eastAsia="方正小标宋简体"/>
                <w:color w:val="000000"/>
                <w:kern w:val="0"/>
                <w:sz w:val="36"/>
                <w:szCs w:val="36"/>
                <w:lang w:bidi="ar"/>
              </w:rPr>
              <w:t>1-8</w:t>
            </w:r>
            <w:r>
              <w:rPr>
                <w:rFonts w:hAnsi="方正小标宋简体" w:eastAsia="方正小标宋简体"/>
                <w:color w:val="000000"/>
                <w:kern w:val="0"/>
                <w:sz w:val="36"/>
                <w:szCs w:val="36"/>
                <w:lang w:bidi="ar"/>
              </w:rPr>
              <w:t>月翔安区一般公共预算收入执行情况表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55" w:type="dxa"/>
            <w:vAlign w:val="bottom"/>
          </w:tcPr>
          <w:p>
            <w:pPr>
              <w:rPr>
                <w:color w:val="000000"/>
                <w:sz w:val="24"/>
              </w:rPr>
            </w:pPr>
          </w:p>
        </w:tc>
        <w:tc>
          <w:tcPr>
            <w:tcW w:w="617" w:type="dxa"/>
            <w:vAlign w:val="bottom"/>
          </w:tcPr>
          <w:p>
            <w:pPr>
              <w:rPr>
                <w:color w:val="000000"/>
                <w:sz w:val="24"/>
              </w:rPr>
            </w:pPr>
          </w:p>
        </w:tc>
        <w:tc>
          <w:tcPr>
            <w:tcW w:w="1019" w:type="dxa"/>
            <w:gridSpan w:val="2"/>
            <w:vAlign w:val="bottom"/>
          </w:tcPr>
          <w:p>
            <w:pPr>
              <w:rPr>
                <w:color w:val="000000"/>
                <w:sz w:val="24"/>
              </w:rPr>
            </w:pPr>
          </w:p>
        </w:tc>
        <w:tc>
          <w:tcPr>
            <w:tcW w:w="1139" w:type="dxa"/>
            <w:gridSpan w:val="2"/>
            <w:vAlign w:val="bottom"/>
          </w:tcPr>
          <w:p>
            <w:pPr>
              <w:rPr>
                <w:color w:val="000000"/>
                <w:sz w:val="24"/>
              </w:rPr>
            </w:pPr>
          </w:p>
        </w:tc>
        <w:tc>
          <w:tcPr>
            <w:tcW w:w="1082" w:type="dxa"/>
            <w:vAlign w:val="bottom"/>
          </w:tcPr>
          <w:p>
            <w:pPr>
              <w:rPr>
                <w:color w:val="000000"/>
                <w:sz w:val="24"/>
              </w:rPr>
            </w:pPr>
          </w:p>
        </w:tc>
        <w:tc>
          <w:tcPr>
            <w:tcW w:w="1057" w:type="dxa"/>
            <w:gridSpan w:val="2"/>
            <w:vAlign w:val="bottom"/>
          </w:tcPr>
          <w:p>
            <w:pPr>
              <w:rPr>
                <w:color w:val="000000"/>
                <w:sz w:val="24"/>
              </w:rPr>
            </w:pPr>
          </w:p>
        </w:tc>
        <w:tc>
          <w:tcPr>
            <w:tcW w:w="1117" w:type="dxa"/>
            <w:vAlign w:val="bottom"/>
          </w:tcPr>
          <w:p>
            <w:pPr>
              <w:rPr>
                <w:color w:val="000000"/>
                <w:sz w:val="24"/>
              </w:rPr>
            </w:pPr>
          </w:p>
        </w:tc>
        <w:tc>
          <w:tcPr>
            <w:tcW w:w="863" w:type="dxa"/>
            <w:vAlign w:val="bottom"/>
          </w:tcPr>
          <w:p>
            <w:pPr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bottom"/>
          </w:tcPr>
          <w:p>
            <w:pPr>
              <w:rPr>
                <w:color w:val="000000"/>
                <w:sz w:val="24"/>
              </w:rPr>
            </w:pPr>
          </w:p>
        </w:tc>
        <w:tc>
          <w:tcPr>
            <w:tcW w:w="888" w:type="dxa"/>
            <w:vAlign w:val="bottom"/>
          </w:tcPr>
          <w:p>
            <w:pPr>
              <w:rPr>
                <w:color w:val="000000"/>
                <w:sz w:val="24"/>
              </w:rPr>
            </w:pPr>
          </w:p>
        </w:tc>
        <w:tc>
          <w:tcPr>
            <w:tcW w:w="2928" w:type="dxa"/>
            <w:gridSpan w:val="3"/>
            <w:tcBorders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单位：万元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5" w:hRule="atLeast"/>
        </w:trPr>
        <w:tc>
          <w:tcPr>
            <w:tcW w:w="23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预算科目</w:t>
            </w:r>
          </w:p>
        </w:tc>
        <w:tc>
          <w:tcPr>
            <w:tcW w:w="27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2017</w:t>
            </w: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年年初预算数</w:t>
            </w:r>
          </w:p>
        </w:tc>
        <w:tc>
          <w:tcPr>
            <w:tcW w:w="32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2017</w:t>
            </w: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年</w:t>
            </w: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1-8</w:t>
            </w: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月财政收入数</w:t>
            </w:r>
          </w:p>
        </w:tc>
        <w:tc>
          <w:tcPr>
            <w:tcW w:w="265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完成预算数</w:t>
            </w: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%</w:t>
            </w:r>
          </w:p>
        </w:tc>
        <w:tc>
          <w:tcPr>
            <w:tcW w:w="29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同口径比上年增长</w:t>
            </w: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>%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23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合</w:t>
            </w: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 xml:space="preserve">   </w:t>
            </w: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计</w:t>
            </w:r>
          </w:p>
        </w:tc>
        <w:tc>
          <w:tcPr>
            <w:tcW w:w="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区本级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镇</w:t>
            </w: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级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合</w:t>
            </w: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 xml:space="preserve">   </w:t>
            </w: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计</w:t>
            </w: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区本级</w:t>
            </w:r>
          </w:p>
        </w:tc>
        <w:tc>
          <w:tcPr>
            <w:tcW w:w="12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镇</w:t>
            </w: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 xml:space="preserve">  </w:t>
            </w: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级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合计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区本级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镇级</w:t>
            </w: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合</w:t>
            </w: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计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区本级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center" w:pos="666"/>
                <w:tab w:val="right" w:pos="1213"/>
              </w:tabs>
              <w:jc w:val="left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ab/>
            </w:r>
            <w:r>
              <w:rPr>
                <w:rFonts w:hAnsi="黑体" w:eastAsia="黑体"/>
                <w:color w:val="000000"/>
                <w:kern w:val="0"/>
                <w:sz w:val="24"/>
                <w:lang w:bidi="ar"/>
              </w:rPr>
              <w:t>镇级</w:t>
            </w:r>
            <w:r>
              <w:rPr>
                <w:rFonts w:eastAsia="黑体"/>
                <w:color w:val="000000"/>
                <w:kern w:val="0"/>
                <w:sz w:val="24"/>
                <w:lang w:bidi="ar"/>
              </w:rPr>
              <w:tab/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5" w:hRule="atLeast"/>
        </w:trPr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一、税收收入</w:t>
            </w:r>
          </w:p>
        </w:tc>
        <w:tc>
          <w:tcPr>
            <w:tcW w:w="10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99235</w:t>
            </w:r>
          </w:p>
        </w:tc>
        <w:tc>
          <w:tcPr>
            <w:tcW w:w="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67535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31700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74437</w:t>
            </w: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51187</w:t>
            </w:r>
          </w:p>
        </w:tc>
        <w:tc>
          <w:tcPr>
            <w:tcW w:w="12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23250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75.0 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75.8 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73.3 </w:t>
            </w: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19.2 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7.3 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57.8 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5" w:hRule="atLeast"/>
        </w:trPr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二、非税收入</w:t>
            </w:r>
          </w:p>
        </w:tc>
        <w:tc>
          <w:tcPr>
            <w:tcW w:w="10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69000</w:t>
            </w:r>
          </w:p>
        </w:tc>
        <w:tc>
          <w:tcPr>
            <w:tcW w:w="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67350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1650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38205</w:t>
            </w: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37530</w:t>
            </w:r>
          </w:p>
        </w:tc>
        <w:tc>
          <w:tcPr>
            <w:tcW w:w="12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675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55.4 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55.7 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40.9 </w:t>
            </w: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37.4 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36.5 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129.6 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0" w:hRule="atLeast"/>
        </w:trPr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当年区地方财政收入合计</w:t>
            </w:r>
          </w:p>
        </w:tc>
        <w:tc>
          <w:tcPr>
            <w:tcW w:w="10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168235</w:t>
            </w:r>
          </w:p>
        </w:tc>
        <w:tc>
          <w:tcPr>
            <w:tcW w:w="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134885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33350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112642</w:t>
            </w: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88717</w:t>
            </w:r>
          </w:p>
        </w:tc>
        <w:tc>
          <w:tcPr>
            <w:tcW w:w="12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23925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67.0 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65.8 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71.7 </w:t>
            </w: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24.8 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18.0 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59.2 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0" w:hRule="atLeast"/>
        </w:trPr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三、上划市级共享税</w:t>
            </w:r>
          </w:p>
        </w:tc>
        <w:tc>
          <w:tcPr>
            <w:tcW w:w="10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146887 </w:t>
            </w:r>
          </w:p>
        </w:tc>
        <w:tc>
          <w:tcPr>
            <w:tcW w:w="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146887 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111371</w:t>
            </w: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111371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75.8 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75.8 </w:t>
            </w: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19.0 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19.0 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5" w:hRule="atLeast"/>
        </w:trPr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四、上划中央级税收</w:t>
            </w:r>
          </w:p>
        </w:tc>
        <w:tc>
          <w:tcPr>
            <w:tcW w:w="10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214158</w:t>
            </w:r>
          </w:p>
        </w:tc>
        <w:tc>
          <w:tcPr>
            <w:tcW w:w="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214158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145800</w:t>
            </w: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145800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68.1 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68.1 </w:t>
            </w: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13.6 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13.6 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Ansi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财政总收入</w:t>
            </w:r>
          </w:p>
        </w:tc>
        <w:tc>
          <w:tcPr>
            <w:tcW w:w="10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 xml:space="preserve">529280 </w:t>
            </w:r>
          </w:p>
        </w:tc>
        <w:tc>
          <w:tcPr>
            <w:tcW w:w="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134885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394395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369813</w:t>
            </w: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88717</w:t>
            </w:r>
          </w:p>
        </w:tc>
        <w:tc>
          <w:tcPr>
            <w:tcW w:w="12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281096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 xml:space="preserve">69.9 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 xml:space="preserve">65.8 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 xml:space="preserve">71.3 </w:t>
            </w:r>
          </w:p>
        </w:tc>
        <w:tc>
          <w:tcPr>
            <w:tcW w:w="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 xml:space="preserve">18.5 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 xml:space="preserve">18.0 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bidi="ar"/>
              </w:rPr>
              <w:t xml:space="preserve">18.6 </w:t>
            </w:r>
          </w:p>
        </w:tc>
      </w:tr>
    </w:tbl>
    <w:p>
      <w:pPr>
        <w:spacing w:line="600" w:lineRule="exact"/>
        <w:rPr>
          <w:rFonts w:eastAsia="黑体"/>
          <w:sz w:val="32"/>
          <w:szCs w:val="32"/>
        </w:rPr>
      </w:pPr>
      <w:bookmarkStart w:id="6" w:name="_GoBack"/>
      <w:bookmarkEnd w:id="6"/>
    </w:p>
    <w:p>
      <w:pPr>
        <w:spacing w:line="600" w:lineRule="exact"/>
        <w:rPr>
          <w:rFonts w:eastAsia="黑体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附件2</w:t>
      </w:r>
    </w:p>
    <w:tbl>
      <w:tblPr>
        <w:tblStyle w:val="7"/>
        <w:tblW w:w="1410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6"/>
        <w:gridCol w:w="1042"/>
        <w:gridCol w:w="851"/>
        <w:gridCol w:w="851"/>
        <w:gridCol w:w="842"/>
        <w:gridCol w:w="746"/>
        <w:gridCol w:w="306"/>
        <w:gridCol w:w="439"/>
        <w:gridCol w:w="1059"/>
        <w:gridCol w:w="708"/>
        <w:gridCol w:w="178"/>
        <w:gridCol w:w="840"/>
        <w:gridCol w:w="637"/>
        <w:gridCol w:w="1029"/>
        <w:gridCol w:w="141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410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方正小标宋简体"/>
                <w:kern w:val="0"/>
                <w:sz w:val="36"/>
                <w:szCs w:val="36"/>
              </w:rPr>
            </w:pPr>
            <w:r>
              <w:rPr>
                <w:rFonts w:eastAsia="方正小标宋简体"/>
                <w:kern w:val="0"/>
                <w:sz w:val="36"/>
                <w:szCs w:val="36"/>
              </w:rPr>
              <w:t>2017年1—8月翔安区一般公共预算支出执行情况表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3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  <w:kern w:val="0"/>
                <w:sz w:val="32"/>
                <w:szCs w:val="32"/>
                <w:u w:val="single"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  <w:kern w:val="0"/>
                <w:sz w:val="32"/>
                <w:szCs w:val="32"/>
                <w:u w:val="single"/>
              </w:rPr>
            </w:pPr>
          </w:p>
        </w:tc>
        <w:tc>
          <w:tcPr>
            <w:tcW w:w="359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  <w:kern w:val="0"/>
                <w:sz w:val="32"/>
                <w:szCs w:val="32"/>
                <w:u w:val="single"/>
              </w:rPr>
            </w:pPr>
          </w:p>
        </w:tc>
        <w:tc>
          <w:tcPr>
            <w:tcW w:w="149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  <w:kern w:val="0"/>
                <w:sz w:val="32"/>
                <w:szCs w:val="32"/>
                <w:u w:val="single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32"/>
                <w:szCs w:val="32"/>
                <w:u w:val="single"/>
              </w:rPr>
            </w:pPr>
          </w:p>
        </w:tc>
        <w:tc>
          <w:tcPr>
            <w:tcW w:w="101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32"/>
                <w:szCs w:val="32"/>
                <w:u w:val="single"/>
              </w:rPr>
            </w:pPr>
          </w:p>
        </w:tc>
        <w:tc>
          <w:tcPr>
            <w:tcW w:w="308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4"/>
              </w:rPr>
              <w:t xml:space="preserve">        单位：万元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预算科目</w:t>
            </w:r>
          </w:p>
        </w:tc>
        <w:tc>
          <w:tcPr>
            <w:tcW w:w="10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全区本年预算数</w:t>
            </w:r>
          </w:p>
        </w:tc>
        <w:tc>
          <w:tcPr>
            <w:tcW w:w="403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区本级预算数</w:t>
            </w:r>
          </w:p>
        </w:tc>
        <w:tc>
          <w:tcPr>
            <w:tcW w:w="10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镇、街预算数</w:t>
            </w:r>
          </w:p>
        </w:tc>
        <w:tc>
          <w:tcPr>
            <w:tcW w:w="2363" w:type="dxa"/>
            <w:gridSpan w:val="4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支出数</w:t>
            </w:r>
          </w:p>
        </w:tc>
        <w:tc>
          <w:tcPr>
            <w:tcW w:w="244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完成预算数%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8"/>
                <w:szCs w:val="28"/>
              </w:rPr>
            </w:pPr>
          </w:p>
        </w:tc>
        <w:tc>
          <w:tcPr>
            <w:tcW w:w="10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合计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年初预算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上年结转</w:t>
            </w:r>
          </w:p>
        </w:tc>
        <w:tc>
          <w:tcPr>
            <w:tcW w:w="7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上级专项</w:t>
            </w:r>
          </w:p>
        </w:tc>
        <w:tc>
          <w:tcPr>
            <w:tcW w:w="745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补助支出</w:t>
            </w:r>
          </w:p>
        </w:tc>
        <w:tc>
          <w:tcPr>
            <w:tcW w:w="10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8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全区</w:t>
            </w:r>
          </w:p>
        </w:tc>
        <w:tc>
          <w:tcPr>
            <w:tcW w:w="14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其中：本级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全区</w:t>
            </w:r>
          </w:p>
        </w:tc>
        <w:tc>
          <w:tcPr>
            <w:tcW w:w="1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其中：本级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一、一般公共服务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40601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24380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24931 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34 </w:t>
            </w:r>
          </w:p>
        </w:tc>
        <w:tc>
          <w:tcPr>
            <w:tcW w:w="7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585 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16221 </w:t>
            </w:r>
          </w:p>
        </w:tc>
        <w:tc>
          <w:tcPr>
            <w:tcW w:w="88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29109 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16815 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71.7 </w:t>
            </w:r>
          </w:p>
        </w:tc>
        <w:tc>
          <w:tcPr>
            <w:tcW w:w="1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69.0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二、国防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1107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852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867 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 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255 </w:t>
            </w:r>
          </w:p>
        </w:tc>
        <w:tc>
          <w:tcPr>
            <w:tcW w:w="88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682 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542 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61.6 </w:t>
            </w:r>
          </w:p>
        </w:tc>
        <w:tc>
          <w:tcPr>
            <w:tcW w:w="1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63.6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三、公共安全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21956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15954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15789 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960 </w:t>
            </w:r>
          </w:p>
        </w:tc>
        <w:tc>
          <w:tcPr>
            <w:tcW w:w="7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795 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6002 </w:t>
            </w:r>
          </w:p>
        </w:tc>
        <w:tc>
          <w:tcPr>
            <w:tcW w:w="88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16115 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10059 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73.4 </w:t>
            </w:r>
          </w:p>
        </w:tc>
        <w:tc>
          <w:tcPr>
            <w:tcW w:w="1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63.1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四、教育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86619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85288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75037 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10251 </w:t>
            </w:r>
          </w:p>
        </w:tc>
        <w:tc>
          <w:tcPr>
            <w:tcW w:w="7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1331 </w:t>
            </w:r>
          </w:p>
        </w:tc>
        <w:tc>
          <w:tcPr>
            <w:tcW w:w="88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68344 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67304 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78.9 </w:t>
            </w:r>
          </w:p>
        </w:tc>
        <w:tc>
          <w:tcPr>
            <w:tcW w:w="1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78.9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五、科学技术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4328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4313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4204 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109 </w:t>
            </w:r>
          </w:p>
        </w:tc>
        <w:tc>
          <w:tcPr>
            <w:tcW w:w="7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 </w:t>
            </w:r>
          </w:p>
        </w:tc>
        <w:tc>
          <w:tcPr>
            <w:tcW w:w="88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3150 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3150 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72.8 </w:t>
            </w:r>
          </w:p>
        </w:tc>
        <w:tc>
          <w:tcPr>
            <w:tcW w:w="1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73.0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六、文化体育与传媒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5253 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4677 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4393 </w:t>
            </w:r>
          </w:p>
        </w:tc>
        <w:tc>
          <w:tcPr>
            <w:tcW w:w="842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329 </w:t>
            </w:r>
          </w:p>
        </w:tc>
        <w:tc>
          <w:tcPr>
            <w:tcW w:w="745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45 </w:t>
            </w:r>
          </w:p>
        </w:tc>
        <w:tc>
          <w:tcPr>
            <w:tcW w:w="1059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576 </w:t>
            </w:r>
          </w:p>
        </w:tc>
        <w:tc>
          <w:tcPr>
            <w:tcW w:w="886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3537 </w:t>
            </w:r>
          </w:p>
        </w:tc>
        <w:tc>
          <w:tcPr>
            <w:tcW w:w="1477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3195 </w:t>
            </w:r>
          </w:p>
        </w:tc>
        <w:tc>
          <w:tcPr>
            <w:tcW w:w="1029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67.3 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68.3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七、社会保障和就业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45469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32103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31622 </w:t>
            </w: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4842 </w:t>
            </w: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4361 </w:t>
            </w: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13366 </w:t>
            </w: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24151 </w:t>
            </w: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17623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53.1 </w:t>
            </w: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54.9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八、医疗卫生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34771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29291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26311 </w:t>
            </w: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4387 </w:t>
            </w: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1407 </w:t>
            </w: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5480 </w:t>
            </w: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25366 </w:t>
            </w: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21667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73.0 </w:t>
            </w: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74.0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九、环境保护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25492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20528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8086 </w:t>
            </w: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7773 </w:t>
            </w: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9600 </w:t>
            </w: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4931 </w:t>
            </w: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4964 </w:t>
            </w: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12192 </w:t>
            </w: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8944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47.8 </w:t>
            </w: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43.6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十、城乡社区事务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47784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27294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28659 </w:t>
            </w: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211 </w:t>
            </w: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1576 </w:t>
            </w: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20490 </w:t>
            </w: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36270 </w:t>
            </w: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18912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75.9 </w:t>
            </w: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69.3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十一、农林水事务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24857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15609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6665 </w:t>
            </w: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1354 </w:t>
            </w: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14804 </w:t>
            </w: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7214 </w:t>
            </w: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9248 </w:t>
            </w: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12152 </w:t>
            </w: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9672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48.9 </w:t>
            </w: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62.0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十二、交通运输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1055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784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784 </w:t>
            </w: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 </w:t>
            </w: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 </w:t>
            </w: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271 </w:t>
            </w: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713 </w:t>
            </w: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583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67.6 </w:t>
            </w: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74.4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十三、资源勘探电力信息等事务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16269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15941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14218 </w:t>
            </w: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1723 </w:t>
            </w: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328 </w:t>
            </w: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10398 </w:t>
            </w: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10338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63.9 </w:t>
            </w: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64.9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十四、援助其他地区支出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1700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1700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1700 </w:t>
            </w: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1300 </w:t>
            </w: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1300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76.5 </w:t>
            </w: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76.5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十五、商业服务业等事务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815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610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521 </w:t>
            </w: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124 </w:t>
            </w: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35 </w:t>
            </w: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205 </w:t>
            </w: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331 </w:t>
            </w: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331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40.6 </w:t>
            </w: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54.3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十六、国土资源气象等事务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86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86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86 </w:t>
            </w: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 </w:t>
            </w: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71 </w:t>
            </w: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71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82.6 </w:t>
            </w: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82.6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十七、住房保障支出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47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47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61 </w:t>
            </w: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 </w:t>
            </w: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0.0 </w:t>
            </w: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0.0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十七、预备费</w:t>
            </w:r>
          </w:p>
        </w:tc>
        <w:tc>
          <w:tcPr>
            <w:tcW w:w="1042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3800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3800 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3800 </w:t>
            </w:r>
          </w:p>
        </w:tc>
        <w:tc>
          <w:tcPr>
            <w:tcW w:w="842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05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8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47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 </w:t>
            </w:r>
          </w:p>
        </w:tc>
        <w:tc>
          <w:tcPr>
            <w:tcW w:w="102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416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十八、其他支出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411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297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306 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7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 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114 </w:t>
            </w:r>
          </w:p>
        </w:tc>
        <w:tc>
          <w:tcPr>
            <w:tcW w:w="88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238 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183 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57.9 </w:t>
            </w:r>
          </w:p>
        </w:tc>
        <w:tc>
          <w:tcPr>
            <w:tcW w:w="1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61.6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十九、债务付息支出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306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306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306 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7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194 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1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color w:val="000000"/>
                <w:kern w:val="0"/>
                <w:sz w:val="20"/>
                <w:szCs w:val="20"/>
                <w:lang w:bidi="ar"/>
              </w:rPr>
              <w:t>公共财政预算支出合计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362726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283860 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248285 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9127 </w:t>
            </w:r>
          </w:p>
        </w:tc>
        <w:tc>
          <w:tcPr>
            <w:tcW w:w="7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47466 </w:t>
            </w:r>
          </w:p>
        </w:tc>
        <w:tc>
          <w:tcPr>
            <w:tcW w:w="7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21018 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78866 </w:t>
            </w:r>
          </w:p>
        </w:tc>
        <w:tc>
          <w:tcPr>
            <w:tcW w:w="88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244313 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190689 </w:t>
            </w:r>
          </w:p>
        </w:tc>
        <w:tc>
          <w:tcPr>
            <w:tcW w:w="10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67.4 </w:t>
            </w:r>
          </w:p>
        </w:tc>
        <w:tc>
          <w:tcPr>
            <w:tcW w:w="14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67.2 </w:t>
            </w:r>
          </w:p>
        </w:tc>
      </w:tr>
    </w:tbl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附件3</w:t>
      </w:r>
    </w:p>
    <w:tbl>
      <w:tblPr>
        <w:tblStyle w:val="7"/>
        <w:tblW w:w="13649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91"/>
        <w:gridCol w:w="1590"/>
        <w:gridCol w:w="1802"/>
        <w:gridCol w:w="1802"/>
        <w:gridCol w:w="1484"/>
        <w:gridCol w:w="1166"/>
        <w:gridCol w:w="201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13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eastAsia="方正小标宋简体"/>
                <w:color w:val="000000"/>
                <w:kern w:val="0"/>
                <w:sz w:val="36"/>
                <w:szCs w:val="36"/>
              </w:rPr>
            </w:pPr>
            <w:bookmarkStart w:id="0" w:name="RANGE!A1:G10"/>
            <w:r>
              <w:rPr>
                <w:rFonts w:eastAsia="方正小标宋简体"/>
                <w:color w:val="000000"/>
                <w:kern w:val="0"/>
                <w:sz w:val="36"/>
                <w:szCs w:val="36"/>
              </w:rPr>
              <w:t>2017年1—8月翔安区政府性基金收入执行情况表</w:t>
            </w:r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379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kern w:val="0"/>
                <w:sz w:val="22"/>
                <w:szCs w:val="22"/>
              </w:rPr>
            </w:pPr>
            <w:r>
              <w:rPr>
                <w:kern w:val="0"/>
                <w:sz w:val="22"/>
                <w:szCs w:val="22"/>
              </w:rPr>
              <w:t>　</w:t>
            </w:r>
          </w:p>
        </w:tc>
        <w:tc>
          <w:tcPr>
            <w:tcW w:w="15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>
            <w:pPr>
              <w:widowControl/>
              <w:jc w:val="left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>
            <w:pPr>
              <w:widowControl/>
              <w:jc w:val="left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>
            <w:pPr>
              <w:widowControl/>
              <w:jc w:val="left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>
            <w:pPr>
              <w:widowControl/>
              <w:jc w:val="left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>
            <w:pPr>
              <w:widowControl/>
              <w:jc w:val="right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201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>
            <w:pPr>
              <w:widowControl/>
              <w:ind w:right="360"/>
              <w:jc w:val="righ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单位：万元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7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预算科目</w:t>
            </w:r>
          </w:p>
        </w:tc>
        <w:tc>
          <w:tcPr>
            <w:tcW w:w="15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本年             预算数</w:t>
            </w:r>
          </w:p>
        </w:tc>
        <w:tc>
          <w:tcPr>
            <w:tcW w:w="36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累计收入数</w:t>
            </w:r>
          </w:p>
        </w:tc>
        <w:tc>
          <w:tcPr>
            <w:tcW w:w="2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同口径比上年</w:t>
            </w:r>
          </w:p>
        </w:tc>
        <w:tc>
          <w:tcPr>
            <w:tcW w:w="20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完成预算%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7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2017年</w:t>
            </w:r>
          </w:p>
        </w:tc>
        <w:tc>
          <w:tcPr>
            <w:tcW w:w="1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2016年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增减额</w:t>
            </w:r>
          </w:p>
        </w:tc>
        <w:tc>
          <w:tcPr>
            <w:tcW w:w="11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增长%</w:t>
            </w:r>
          </w:p>
        </w:tc>
        <w:tc>
          <w:tcPr>
            <w:tcW w:w="20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37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Ansi="宋体"/>
                <w:b/>
                <w:color w:val="000000"/>
                <w:kern w:val="0"/>
                <w:sz w:val="20"/>
                <w:szCs w:val="20"/>
                <w:lang w:bidi="ar"/>
              </w:rPr>
              <w:t>区级政府性基金收入合计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100000 </w:t>
            </w:r>
          </w:p>
        </w:tc>
        <w:tc>
          <w:tcPr>
            <w:tcW w:w="1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11895 </w:t>
            </w:r>
          </w:p>
        </w:tc>
        <w:tc>
          <w:tcPr>
            <w:tcW w:w="1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230787 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>-218892</w:t>
            </w:r>
          </w:p>
        </w:tc>
        <w:tc>
          <w:tcPr>
            <w:tcW w:w="11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-94.8 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11.9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37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一、国有土地使用权出让金收入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95850 </w:t>
            </w:r>
          </w:p>
        </w:tc>
        <w:tc>
          <w:tcPr>
            <w:tcW w:w="1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11682 </w:t>
            </w:r>
          </w:p>
        </w:tc>
        <w:tc>
          <w:tcPr>
            <w:tcW w:w="1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225057 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-213375</w:t>
            </w:r>
          </w:p>
        </w:tc>
        <w:tc>
          <w:tcPr>
            <w:tcW w:w="11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-94.8 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12.2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37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二、国有土地收益基金收入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4000 </w:t>
            </w:r>
          </w:p>
        </w:tc>
        <w:tc>
          <w:tcPr>
            <w:tcW w:w="1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5323 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-5323</w:t>
            </w:r>
          </w:p>
        </w:tc>
        <w:tc>
          <w:tcPr>
            <w:tcW w:w="11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-100.0 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0.0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37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三、农业土地开发资金收入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100 </w:t>
            </w:r>
          </w:p>
        </w:tc>
        <w:tc>
          <w:tcPr>
            <w:tcW w:w="1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398 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-398</w:t>
            </w:r>
          </w:p>
        </w:tc>
        <w:tc>
          <w:tcPr>
            <w:tcW w:w="11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-100.0 </w:t>
            </w:r>
          </w:p>
        </w:tc>
        <w:tc>
          <w:tcPr>
            <w:tcW w:w="2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0.0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3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四、城市基础设施配套费收入</w:t>
            </w:r>
          </w:p>
        </w:tc>
        <w:tc>
          <w:tcPr>
            <w:tcW w:w="15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50 </w:t>
            </w:r>
          </w:p>
        </w:tc>
        <w:tc>
          <w:tcPr>
            <w:tcW w:w="18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213 </w:t>
            </w:r>
          </w:p>
        </w:tc>
        <w:tc>
          <w:tcPr>
            <w:tcW w:w="18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 </w:t>
            </w:r>
          </w:p>
        </w:tc>
        <w:tc>
          <w:tcPr>
            <w:tcW w:w="14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204</w:t>
            </w:r>
          </w:p>
        </w:tc>
        <w:tc>
          <w:tcPr>
            <w:tcW w:w="1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2266.7 </w:t>
            </w: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426.0 </w:t>
            </w:r>
          </w:p>
        </w:tc>
      </w:tr>
    </w:tbl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hint="eastAsia" w:eastAsia="黑体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附件4</w:t>
      </w:r>
    </w:p>
    <w:tbl>
      <w:tblPr>
        <w:tblStyle w:val="7"/>
        <w:tblW w:w="13795" w:type="dxa"/>
        <w:jc w:val="center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53"/>
        <w:gridCol w:w="1166"/>
        <w:gridCol w:w="882"/>
        <w:gridCol w:w="655"/>
        <w:gridCol w:w="477"/>
        <w:gridCol w:w="761"/>
        <w:gridCol w:w="511"/>
        <w:gridCol w:w="899"/>
        <w:gridCol w:w="373"/>
        <w:gridCol w:w="941"/>
        <w:gridCol w:w="225"/>
        <w:gridCol w:w="11"/>
        <w:gridCol w:w="1049"/>
        <w:gridCol w:w="1272"/>
        <w:gridCol w:w="848"/>
        <w:gridCol w:w="127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3795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方正小标宋简体"/>
                <w:kern w:val="0"/>
                <w:sz w:val="36"/>
                <w:szCs w:val="36"/>
              </w:rPr>
            </w:pPr>
            <w:bookmarkStart w:id="1" w:name="RANGE!A1:L9"/>
            <w:r>
              <w:rPr>
                <w:rFonts w:eastAsia="方正小标宋简体"/>
                <w:kern w:val="0"/>
                <w:sz w:val="36"/>
                <w:szCs w:val="36"/>
              </w:rPr>
              <w:t>2017年1—8月翔安区政府性基金支出执行情况表</w:t>
            </w:r>
            <w:bookmarkEnd w:id="1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4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153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12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141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131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单位：万元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245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预 算 科 目</w:t>
            </w:r>
          </w:p>
        </w:tc>
        <w:tc>
          <w:tcPr>
            <w:tcW w:w="116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全区本年预算数</w:t>
            </w:r>
          </w:p>
        </w:tc>
        <w:tc>
          <w:tcPr>
            <w:tcW w:w="5724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区本级预算数</w:t>
            </w:r>
          </w:p>
        </w:tc>
        <w:tc>
          <w:tcPr>
            <w:tcW w:w="2332" w:type="dxa"/>
            <w:gridSpan w:val="3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支出数</w:t>
            </w:r>
          </w:p>
        </w:tc>
        <w:tc>
          <w:tcPr>
            <w:tcW w:w="2120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完成预算数%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245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2"/>
                <w:szCs w:val="22"/>
              </w:rPr>
            </w:pPr>
          </w:p>
        </w:tc>
        <w:tc>
          <w:tcPr>
            <w:tcW w:w="116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2"/>
                <w:szCs w:val="22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合计</w:t>
            </w:r>
          </w:p>
        </w:tc>
        <w:tc>
          <w:tcPr>
            <w:tcW w:w="11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年初预算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上年结转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上级专项</w:t>
            </w:r>
          </w:p>
        </w:tc>
        <w:tc>
          <w:tcPr>
            <w:tcW w:w="1166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补助支出</w:t>
            </w:r>
          </w:p>
        </w:tc>
        <w:tc>
          <w:tcPr>
            <w:tcW w:w="10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全区</w:t>
            </w:r>
          </w:p>
        </w:tc>
        <w:tc>
          <w:tcPr>
            <w:tcW w:w="1272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其中：本级</w:t>
            </w:r>
          </w:p>
        </w:tc>
        <w:tc>
          <w:tcPr>
            <w:tcW w:w="84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全区</w:t>
            </w:r>
          </w:p>
        </w:tc>
        <w:tc>
          <w:tcPr>
            <w:tcW w:w="1272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 w:val="22"/>
                <w:szCs w:val="22"/>
              </w:rPr>
              <w:t>其中：本级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24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一、社会保障和就业</w:t>
            </w:r>
          </w:p>
        </w:tc>
        <w:tc>
          <w:tcPr>
            <w:tcW w:w="11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467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467 </w:t>
            </w:r>
          </w:p>
        </w:tc>
        <w:tc>
          <w:tcPr>
            <w:tcW w:w="11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467 </w:t>
            </w:r>
          </w:p>
        </w:tc>
        <w:tc>
          <w:tcPr>
            <w:tcW w:w="11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117 </w:t>
            </w:r>
          </w:p>
        </w:tc>
        <w:tc>
          <w:tcPr>
            <w:tcW w:w="12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117 </w:t>
            </w:r>
          </w:p>
        </w:tc>
        <w:tc>
          <w:tcPr>
            <w:tcW w:w="8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25.1 </w:t>
            </w:r>
          </w:p>
        </w:tc>
        <w:tc>
          <w:tcPr>
            <w:tcW w:w="12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25.1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24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二、城乡社区事务</w:t>
            </w:r>
          </w:p>
        </w:tc>
        <w:tc>
          <w:tcPr>
            <w:tcW w:w="11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168109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136992 </w:t>
            </w:r>
          </w:p>
        </w:tc>
        <w:tc>
          <w:tcPr>
            <w:tcW w:w="11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160581 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7528 </w:t>
            </w:r>
          </w:p>
        </w:tc>
        <w:tc>
          <w:tcPr>
            <w:tcW w:w="116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31117 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119413 </w:t>
            </w: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93860 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71.0 </w:t>
            </w: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68.5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24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三、债务付息支出</w:t>
            </w:r>
          </w:p>
        </w:tc>
        <w:tc>
          <w:tcPr>
            <w:tcW w:w="11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1020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1020 </w:t>
            </w:r>
          </w:p>
        </w:tc>
        <w:tc>
          <w:tcPr>
            <w:tcW w:w="11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1020 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 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0.0 </w:t>
            </w: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0.0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24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四、其他基金支出</w:t>
            </w:r>
          </w:p>
        </w:tc>
        <w:tc>
          <w:tcPr>
            <w:tcW w:w="11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301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301 </w:t>
            </w:r>
          </w:p>
        </w:tc>
        <w:tc>
          <w:tcPr>
            <w:tcW w:w="11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 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299 </w:t>
            </w:r>
          </w:p>
        </w:tc>
        <w:tc>
          <w:tcPr>
            <w:tcW w:w="116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80 </w:t>
            </w: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80 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26.6 </w:t>
            </w: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26.6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24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rFonts w:hAnsi="宋体"/>
                <w:b/>
                <w:color w:val="000000"/>
                <w:kern w:val="0"/>
                <w:sz w:val="20"/>
                <w:szCs w:val="20"/>
                <w:lang w:bidi="ar"/>
              </w:rPr>
              <w:t>政府性基金支出合计</w:t>
            </w:r>
          </w:p>
        </w:tc>
        <w:tc>
          <w:tcPr>
            <w:tcW w:w="11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169897 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138780 </w:t>
            </w:r>
          </w:p>
        </w:tc>
        <w:tc>
          <w:tcPr>
            <w:tcW w:w="113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161601 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2 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8294 </w:t>
            </w: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31117 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119610 </w:t>
            </w: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94057 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70.4 </w:t>
            </w: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67.8 </w:t>
            </w:r>
          </w:p>
        </w:tc>
      </w:tr>
    </w:tbl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附件5</w:t>
      </w:r>
    </w:p>
    <w:tbl>
      <w:tblPr>
        <w:tblStyle w:val="7"/>
        <w:tblW w:w="13496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3"/>
        <w:gridCol w:w="1177"/>
        <w:gridCol w:w="808"/>
        <w:gridCol w:w="262"/>
        <w:gridCol w:w="1060"/>
        <w:gridCol w:w="117"/>
        <w:gridCol w:w="121"/>
        <w:gridCol w:w="842"/>
        <w:gridCol w:w="1061"/>
        <w:gridCol w:w="116"/>
        <w:gridCol w:w="998"/>
        <w:gridCol w:w="238"/>
        <w:gridCol w:w="797"/>
        <w:gridCol w:w="1229"/>
        <w:gridCol w:w="101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13496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方正小标宋简体"/>
                <w:kern w:val="0"/>
                <w:sz w:val="36"/>
                <w:szCs w:val="36"/>
              </w:rPr>
            </w:pPr>
            <w:r>
              <w:rPr>
                <w:rFonts w:eastAsia="方正小标宋简体"/>
                <w:kern w:val="0"/>
                <w:sz w:val="36"/>
                <w:szCs w:val="36"/>
              </w:rPr>
              <w:t>2017年翔安区一般公共预算收入预算调整表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  <w:jc w:val="center"/>
        </w:trPr>
        <w:tc>
          <w:tcPr>
            <w:tcW w:w="3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32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9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11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304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ind w:right="360"/>
              <w:jc w:val="righ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单位：万元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365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项     目</w:t>
            </w:r>
          </w:p>
        </w:tc>
        <w:tc>
          <w:tcPr>
            <w:tcW w:w="342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2017年年初预算数</w:t>
            </w:r>
          </w:p>
        </w:tc>
        <w:tc>
          <w:tcPr>
            <w:tcW w:w="313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调整后预算比年初预算增减</w:t>
            </w:r>
          </w:p>
        </w:tc>
        <w:tc>
          <w:tcPr>
            <w:tcW w:w="328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2017年调整后预算数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365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合计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区本级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镇级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合计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区本级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镇级</w:t>
            </w:r>
          </w:p>
        </w:tc>
        <w:tc>
          <w:tcPr>
            <w:tcW w:w="10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合计</w:t>
            </w:r>
          </w:p>
        </w:tc>
        <w:tc>
          <w:tcPr>
            <w:tcW w:w="122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区本级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镇级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一、税收收入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99235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67535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31700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5242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4892 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350 </w:t>
            </w: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104477 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72427 </w:t>
            </w:r>
          </w:p>
        </w:tc>
        <w:tc>
          <w:tcPr>
            <w:tcW w:w="10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32050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二、非税收入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69000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67350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1650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-3890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-3540 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-350 </w:t>
            </w: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65110 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63810 </w:t>
            </w:r>
          </w:p>
        </w:tc>
        <w:tc>
          <w:tcPr>
            <w:tcW w:w="10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1300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rFonts w:hAnsi="宋体"/>
                <w:b/>
                <w:color w:val="000000"/>
                <w:kern w:val="0"/>
                <w:sz w:val="20"/>
                <w:szCs w:val="20"/>
                <w:lang w:bidi="ar"/>
              </w:rPr>
              <w:t>区地方级财政收入合计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>168235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>134885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>33350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1352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1352 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169587 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136237 </w:t>
            </w:r>
          </w:p>
        </w:tc>
        <w:tc>
          <w:tcPr>
            <w:tcW w:w="10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33350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三、体制补助收入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94706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94706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9175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9175 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103881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103881</w:t>
            </w:r>
          </w:p>
        </w:tc>
        <w:tc>
          <w:tcPr>
            <w:tcW w:w="10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四、均衡性转移支付收入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25000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25000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14000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14000 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39000 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39000 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五、其他一般转移支付收入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14586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14586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14586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14586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六、镇级净补助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24512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24512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3707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3707 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28219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28219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七、镇补助收入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24512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24512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3707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3707 </w:t>
            </w: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28219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28219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八、上解支出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14500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14500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4000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4000 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18500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18500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rFonts w:hAnsi="宋体"/>
                <w:b/>
                <w:color w:val="000000"/>
                <w:kern w:val="0"/>
                <w:sz w:val="20"/>
                <w:szCs w:val="20"/>
                <w:lang w:bidi="ar"/>
              </w:rPr>
              <w:t>公共财政预算财力合计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>288027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>230165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>57862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20527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16820 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3707 </w:t>
            </w: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308554 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246985 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61569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九、调入预算稳定调节基金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18000 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18000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31109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17420 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13689 </w:t>
            </w: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49109 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35420 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13689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十、调入资金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120 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120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-10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-10 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110 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110 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365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rFonts w:hAnsi="宋体"/>
                <w:b/>
                <w:color w:val="000000"/>
                <w:kern w:val="0"/>
                <w:sz w:val="20"/>
                <w:szCs w:val="20"/>
                <w:lang w:bidi="ar"/>
              </w:rPr>
              <w:t>合计</w:t>
            </w:r>
          </w:p>
        </w:tc>
        <w:tc>
          <w:tcPr>
            <w:tcW w:w="1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>306147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>248285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>57862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51626 </w:t>
            </w:r>
          </w:p>
        </w:tc>
        <w:tc>
          <w:tcPr>
            <w:tcW w:w="11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34230 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17396 </w:t>
            </w: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357773 </w:t>
            </w:r>
          </w:p>
        </w:tc>
        <w:tc>
          <w:tcPr>
            <w:tcW w:w="12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282515 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75258 </w:t>
            </w:r>
          </w:p>
        </w:tc>
      </w:tr>
    </w:tbl>
    <w:p>
      <w:pPr>
        <w:spacing w:line="60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附件6</w:t>
      </w:r>
    </w:p>
    <w:tbl>
      <w:tblPr>
        <w:tblStyle w:val="7"/>
        <w:tblW w:w="12794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2"/>
        <w:gridCol w:w="955"/>
        <w:gridCol w:w="954"/>
        <w:gridCol w:w="696"/>
        <w:gridCol w:w="107"/>
        <w:gridCol w:w="1097"/>
        <w:gridCol w:w="118"/>
        <w:gridCol w:w="120"/>
        <w:gridCol w:w="1049"/>
        <w:gridCol w:w="957"/>
        <w:gridCol w:w="1046"/>
        <w:gridCol w:w="15"/>
        <w:gridCol w:w="222"/>
        <w:gridCol w:w="837"/>
        <w:gridCol w:w="1182"/>
        <w:gridCol w:w="8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2794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方正小标宋简体"/>
                <w:kern w:val="0"/>
                <w:sz w:val="36"/>
                <w:szCs w:val="36"/>
              </w:rPr>
            </w:pPr>
            <w:bookmarkStart w:id="2" w:name="RANGE!A1:J24"/>
            <w:r>
              <w:rPr>
                <w:rFonts w:eastAsia="方正小标宋简体"/>
                <w:kern w:val="0"/>
                <w:sz w:val="36"/>
                <w:szCs w:val="36"/>
              </w:rPr>
              <w:t>2017年翔安区一般公共预算支出预算调整表</w:t>
            </w:r>
            <w:bookmarkEnd w:id="2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7" w:type="dxa"/>
          <w:trHeight w:val="240" w:hRule="atLeast"/>
          <w:jc w:val="center"/>
        </w:trPr>
        <w:tc>
          <w:tcPr>
            <w:tcW w:w="3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6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0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3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019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单位：万元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33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预  算  科  目</w:t>
            </w:r>
          </w:p>
        </w:tc>
        <w:tc>
          <w:tcPr>
            <w:tcW w:w="27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2017年年初预算数</w:t>
            </w:r>
          </w:p>
        </w:tc>
        <w:tc>
          <w:tcPr>
            <w:tcW w:w="334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调整后预算比年初预算增减</w:t>
            </w:r>
          </w:p>
        </w:tc>
        <w:tc>
          <w:tcPr>
            <w:tcW w:w="33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2017年调整后预算数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33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合计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区本级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镇级</w:t>
            </w:r>
          </w:p>
        </w:tc>
        <w:tc>
          <w:tcPr>
            <w:tcW w:w="121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合计</w:t>
            </w:r>
          </w:p>
        </w:tc>
        <w:tc>
          <w:tcPr>
            <w:tcW w:w="11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区本级</w:t>
            </w:r>
          </w:p>
        </w:tc>
        <w:tc>
          <w:tcPr>
            <w:tcW w:w="957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镇级</w:t>
            </w:r>
          </w:p>
        </w:tc>
        <w:tc>
          <w:tcPr>
            <w:tcW w:w="1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合计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区本级</w:t>
            </w:r>
          </w:p>
        </w:tc>
        <w:tc>
          <w:tcPr>
            <w:tcW w:w="12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镇级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一、一般公共服务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40567 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24931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15636 </w:t>
            </w:r>
          </w:p>
        </w:tc>
        <w:tc>
          <w:tcPr>
            <w:tcW w:w="121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6557 </w:t>
            </w:r>
          </w:p>
        </w:tc>
        <w:tc>
          <w:tcPr>
            <w:tcW w:w="11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3404 </w:t>
            </w:r>
          </w:p>
        </w:tc>
        <w:tc>
          <w:tcPr>
            <w:tcW w:w="957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3153 </w:t>
            </w:r>
          </w:p>
        </w:tc>
        <w:tc>
          <w:tcPr>
            <w:tcW w:w="1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47124 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28335 </w:t>
            </w:r>
          </w:p>
        </w:tc>
        <w:tc>
          <w:tcPr>
            <w:tcW w:w="12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18789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二、国防</w:t>
            </w:r>
          </w:p>
        </w:tc>
        <w:tc>
          <w:tcPr>
            <w:tcW w:w="9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1107 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867</w:t>
            </w:r>
          </w:p>
        </w:tc>
        <w:tc>
          <w:tcPr>
            <w:tcW w:w="80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240 </w:t>
            </w:r>
          </w:p>
        </w:tc>
        <w:tc>
          <w:tcPr>
            <w:tcW w:w="121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65 </w:t>
            </w:r>
          </w:p>
        </w:tc>
        <w:tc>
          <w:tcPr>
            <w:tcW w:w="11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65 </w:t>
            </w:r>
          </w:p>
        </w:tc>
        <w:tc>
          <w:tcPr>
            <w:tcW w:w="1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1172 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867 </w:t>
            </w:r>
          </w:p>
        </w:tc>
        <w:tc>
          <w:tcPr>
            <w:tcW w:w="12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305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三、公共安全</w:t>
            </w:r>
          </w:p>
        </w:tc>
        <w:tc>
          <w:tcPr>
            <w:tcW w:w="95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20996 </w:t>
            </w:r>
          </w:p>
        </w:tc>
        <w:tc>
          <w:tcPr>
            <w:tcW w:w="954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15789</w:t>
            </w:r>
          </w:p>
        </w:tc>
        <w:tc>
          <w:tcPr>
            <w:tcW w:w="803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5207 </w:t>
            </w:r>
          </w:p>
        </w:tc>
        <w:tc>
          <w:tcPr>
            <w:tcW w:w="1215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7558 </w:t>
            </w:r>
          </w:p>
        </w:tc>
        <w:tc>
          <w:tcPr>
            <w:tcW w:w="1169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3774 </w:t>
            </w:r>
          </w:p>
        </w:tc>
        <w:tc>
          <w:tcPr>
            <w:tcW w:w="95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3784 </w:t>
            </w:r>
          </w:p>
        </w:tc>
        <w:tc>
          <w:tcPr>
            <w:tcW w:w="1061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28554 </w:t>
            </w:r>
          </w:p>
        </w:tc>
        <w:tc>
          <w:tcPr>
            <w:tcW w:w="1059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19563 </w:t>
            </w:r>
          </w:p>
        </w:tc>
        <w:tc>
          <w:tcPr>
            <w:tcW w:w="1269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8991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四、教育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76368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75037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1331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11232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11036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196 </w:t>
            </w: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87600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86073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1527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五、科学技术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4219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4204 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19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19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4238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4223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六、文化体育与传媒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4924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4393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531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378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99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279 </w:t>
            </w: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5302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4492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810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七、社会保障和就业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40627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31622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9005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1416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998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418 </w:t>
            </w: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42043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32620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9423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八、医疗卫生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30384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26311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4073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11115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11047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68 </w:t>
            </w: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41499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37358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4141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九、环境保护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8119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8086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33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-1082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-1105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23 </w:t>
            </w: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7037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6981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56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十、城乡社区事务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47573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28659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18914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12045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3211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8834 </w:t>
            </w: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59618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31870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27748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十一、农林水事务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8699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6665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2034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1564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1132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432 </w:t>
            </w: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10263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7797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2466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十二、交通运输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1024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784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240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132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132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1156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916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240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十三、资源勘探电力信息等事务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14546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14218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328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250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146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104 </w:t>
            </w: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14796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14364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432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十四、援助其他地区支出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1700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1700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315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315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2015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2015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十五、商业服务业等事务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691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521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170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-99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-110 </w:t>
            </w: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592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532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60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十六、国土资源气象等事务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86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86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86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86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十七、预备费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3800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3800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3800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3800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十八、其他支出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411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306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105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161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11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150 </w:t>
            </w: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572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317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255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rFonts w:hAnsi="宋体"/>
                <w:color w:val="000000"/>
                <w:kern w:val="0"/>
                <w:sz w:val="20"/>
                <w:szCs w:val="20"/>
                <w:lang w:bidi="ar"/>
              </w:rPr>
              <w:t>十九、债务付息支出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306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306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306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306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 xml:space="preserve">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3352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rFonts w:hAnsi="宋体"/>
                <w:b/>
                <w:color w:val="000000"/>
                <w:kern w:val="0"/>
                <w:sz w:val="20"/>
                <w:szCs w:val="20"/>
                <w:lang w:bidi="ar"/>
              </w:rPr>
              <w:t>公共财政预算支出总计</w:t>
            </w:r>
          </w:p>
        </w:tc>
        <w:tc>
          <w:tcPr>
            <w:tcW w:w="95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306147 </w:t>
            </w:r>
          </w:p>
        </w:tc>
        <w:tc>
          <w:tcPr>
            <w:tcW w:w="954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248285 </w:t>
            </w:r>
          </w:p>
        </w:tc>
        <w:tc>
          <w:tcPr>
            <w:tcW w:w="8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57862 </w:t>
            </w:r>
          </w:p>
        </w:tc>
        <w:tc>
          <w:tcPr>
            <w:tcW w:w="12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51626 </w:t>
            </w:r>
          </w:p>
        </w:tc>
        <w:tc>
          <w:tcPr>
            <w:tcW w:w="11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34230 </w:t>
            </w:r>
          </w:p>
        </w:tc>
        <w:tc>
          <w:tcPr>
            <w:tcW w:w="95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17396 </w:t>
            </w:r>
          </w:p>
        </w:tc>
        <w:tc>
          <w:tcPr>
            <w:tcW w:w="106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357773 </w:t>
            </w:r>
          </w:p>
        </w:tc>
        <w:tc>
          <w:tcPr>
            <w:tcW w:w="105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282515 </w:t>
            </w:r>
          </w:p>
        </w:tc>
        <w:tc>
          <w:tcPr>
            <w:tcW w:w="12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b/>
                <w:color w:val="000000"/>
                <w:kern w:val="0"/>
                <w:sz w:val="20"/>
                <w:szCs w:val="20"/>
                <w:lang w:bidi="ar"/>
              </w:rPr>
              <w:t xml:space="preserve">75258 </w:t>
            </w:r>
          </w:p>
        </w:tc>
      </w:tr>
    </w:tbl>
    <w:p>
      <w:pPr>
        <w:spacing w:line="600" w:lineRule="exact"/>
        <w:rPr>
          <w:rFonts w:eastAsia="黑体"/>
          <w:sz w:val="32"/>
          <w:szCs w:val="32"/>
        </w:rPr>
      </w:pPr>
    </w:p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附件7</w:t>
      </w:r>
    </w:p>
    <w:tbl>
      <w:tblPr>
        <w:tblStyle w:val="7"/>
        <w:tblW w:w="1274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94"/>
        <w:gridCol w:w="2423"/>
        <w:gridCol w:w="2650"/>
        <w:gridCol w:w="297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274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方正小标宋简体"/>
                <w:kern w:val="0"/>
                <w:sz w:val="36"/>
                <w:szCs w:val="36"/>
              </w:rPr>
            </w:pPr>
            <w:bookmarkStart w:id="3" w:name="RANGE!A1:D12"/>
            <w:r>
              <w:rPr>
                <w:rFonts w:eastAsia="方正小标宋简体"/>
                <w:kern w:val="0"/>
                <w:sz w:val="36"/>
                <w:szCs w:val="36"/>
              </w:rPr>
              <w:t>2017年翔安区政府性基金收入预算调整表</w:t>
            </w:r>
            <w:bookmarkEnd w:id="3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4694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kern w:val="0"/>
                <w:sz w:val="36"/>
                <w:szCs w:val="36"/>
              </w:rPr>
            </w:pPr>
            <w:r>
              <w:rPr>
                <w:b/>
                <w:bCs/>
                <w:kern w:val="0"/>
                <w:sz w:val="36"/>
                <w:szCs w:val="36"/>
              </w:rPr>
              <w:t>　</w:t>
            </w:r>
          </w:p>
        </w:tc>
        <w:tc>
          <w:tcPr>
            <w:tcW w:w="2423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97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单位：万元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69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预算科目</w:t>
            </w:r>
          </w:p>
        </w:tc>
        <w:tc>
          <w:tcPr>
            <w:tcW w:w="242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2017年年初预算数</w:t>
            </w:r>
          </w:p>
        </w:tc>
        <w:tc>
          <w:tcPr>
            <w:tcW w:w="265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调整后预算比         年初预算增减</w:t>
            </w:r>
          </w:p>
        </w:tc>
        <w:tc>
          <w:tcPr>
            <w:tcW w:w="297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2017年调整后预算数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  <w:jc w:val="center"/>
        </w:trPr>
        <w:tc>
          <w:tcPr>
            <w:tcW w:w="469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242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265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297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46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一、国有土地使用权出让金收入</w:t>
            </w:r>
          </w:p>
        </w:tc>
        <w:tc>
          <w:tcPr>
            <w:tcW w:w="24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rFonts w:eastAsia="PMingLiU"/>
                <w:color w:val="000000"/>
                <w:kern w:val="0"/>
                <w:sz w:val="24"/>
                <w:lang w:bidi="ar"/>
              </w:rPr>
              <w:t>95850</w:t>
            </w: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123650</w:t>
            </w:r>
          </w:p>
        </w:tc>
        <w:tc>
          <w:tcPr>
            <w:tcW w:w="29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219500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4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二、国有土地收益基金收入</w:t>
            </w:r>
          </w:p>
        </w:tc>
        <w:tc>
          <w:tcPr>
            <w:tcW w:w="24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rFonts w:eastAsia="PMingLiU"/>
                <w:color w:val="000000"/>
                <w:kern w:val="0"/>
                <w:sz w:val="24"/>
                <w:lang w:bidi="ar"/>
              </w:rPr>
              <w:t>4000</w:t>
            </w:r>
          </w:p>
        </w:tc>
        <w:tc>
          <w:tcPr>
            <w:tcW w:w="2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16000</w:t>
            </w:r>
          </w:p>
        </w:tc>
        <w:tc>
          <w:tcPr>
            <w:tcW w:w="29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20000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46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三、农业土地开发资金收入</w:t>
            </w:r>
          </w:p>
        </w:tc>
        <w:tc>
          <w:tcPr>
            <w:tcW w:w="24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rFonts w:eastAsia="PMingLiU"/>
                <w:color w:val="000000"/>
                <w:kern w:val="0"/>
                <w:sz w:val="24"/>
                <w:lang w:bidi="ar"/>
              </w:rPr>
              <w:t>100</w:t>
            </w: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100</w:t>
            </w:r>
          </w:p>
        </w:tc>
        <w:tc>
          <w:tcPr>
            <w:tcW w:w="29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469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四、城市基础设施配套费收入</w:t>
            </w:r>
          </w:p>
        </w:tc>
        <w:tc>
          <w:tcPr>
            <w:tcW w:w="2423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rFonts w:eastAsia="PMingLiU"/>
                <w:color w:val="000000"/>
                <w:kern w:val="0"/>
                <w:sz w:val="24"/>
                <w:lang w:bidi="ar"/>
              </w:rPr>
              <w:t>50</w:t>
            </w:r>
          </w:p>
        </w:tc>
        <w:tc>
          <w:tcPr>
            <w:tcW w:w="2650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250</w:t>
            </w:r>
          </w:p>
        </w:tc>
        <w:tc>
          <w:tcPr>
            <w:tcW w:w="2978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4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rFonts w:hAnsi="宋体"/>
                <w:b/>
                <w:color w:val="000000"/>
                <w:kern w:val="0"/>
                <w:sz w:val="24"/>
                <w:lang w:bidi="ar"/>
              </w:rPr>
              <w:t>政府性基金收入合计</w:t>
            </w:r>
          </w:p>
        </w:tc>
        <w:tc>
          <w:tcPr>
            <w:tcW w:w="24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  <w:lang w:bidi="ar"/>
              </w:rPr>
              <w:t>100000</w:t>
            </w:r>
          </w:p>
        </w:tc>
        <w:tc>
          <w:tcPr>
            <w:tcW w:w="2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  <w:lang w:bidi="ar"/>
              </w:rPr>
              <w:t>140000</w:t>
            </w:r>
          </w:p>
        </w:tc>
        <w:tc>
          <w:tcPr>
            <w:tcW w:w="29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  <w:lang w:bidi="ar"/>
              </w:rPr>
              <w:t>240000</w:t>
            </w:r>
          </w:p>
        </w:tc>
      </w:tr>
    </w:tbl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附件8</w:t>
      </w:r>
    </w:p>
    <w:tbl>
      <w:tblPr>
        <w:tblStyle w:val="7"/>
        <w:tblW w:w="1326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67"/>
        <w:gridCol w:w="3286"/>
        <w:gridCol w:w="2756"/>
        <w:gridCol w:w="275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326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方正小标宋简体"/>
                <w:kern w:val="0"/>
                <w:sz w:val="36"/>
                <w:szCs w:val="36"/>
              </w:rPr>
            </w:pPr>
            <w:bookmarkStart w:id="4" w:name="RANGE!A1:D9"/>
            <w:r>
              <w:rPr>
                <w:rFonts w:eastAsia="方正小标宋简体"/>
                <w:kern w:val="0"/>
                <w:sz w:val="36"/>
                <w:szCs w:val="36"/>
              </w:rPr>
              <w:t>2017年翔安区政府性基金支出预算调整表</w:t>
            </w:r>
            <w:bookmarkEnd w:id="4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44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righ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单位：万元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44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预算科目</w:t>
            </w:r>
          </w:p>
        </w:tc>
        <w:tc>
          <w:tcPr>
            <w:tcW w:w="32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 xml:space="preserve">  预算数</w:t>
            </w:r>
          </w:p>
        </w:tc>
        <w:tc>
          <w:tcPr>
            <w:tcW w:w="27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调整后预算比                 年初预算增减</w:t>
            </w:r>
          </w:p>
        </w:tc>
        <w:tc>
          <w:tcPr>
            <w:tcW w:w="27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2017年调整后预算数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44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27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27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4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rFonts w:hAnsi="宋体"/>
                <w:b/>
                <w:color w:val="000000"/>
                <w:kern w:val="0"/>
                <w:sz w:val="24"/>
                <w:lang w:bidi="ar"/>
              </w:rPr>
              <w:t>合</w:t>
            </w:r>
            <w:r>
              <w:rPr>
                <w:b/>
                <w:color w:val="000000"/>
                <w:kern w:val="0"/>
                <w:sz w:val="24"/>
                <w:lang w:bidi="ar"/>
              </w:rPr>
              <w:t xml:space="preserve">     </w:t>
            </w:r>
            <w:r>
              <w:rPr>
                <w:rFonts w:hAnsi="宋体"/>
                <w:b/>
                <w:color w:val="000000"/>
                <w:kern w:val="0"/>
                <w:sz w:val="24"/>
                <w:lang w:bidi="ar"/>
              </w:rPr>
              <w:t>计</w:t>
            </w:r>
          </w:p>
        </w:tc>
        <w:tc>
          <w:tcPr>
            <w:tcW w:w="3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PMingLiU"/>
                <w:b/>
                <w:bCs/>
                <w:kern w:val="0"/>
                <w:sz w:val="24"/>
              </w:rPr>
            </w:pPr>
            <w:r>
              <w:rPr>
                <w:rFonts w:eastAsia="PMingLiU"/>
                <w:b/>
                <w:color w:val="000000"/>
                <w:kern w:val="0"/>
                <w:sz w:val="24"/>
                <w:lang w:bidi="ar"/>
              </w:rPr>
              <w:t>161601</w:t>
            </w:r>
          </w:p>
        </w:tc>
        <w:tc>
          <w:tcPr>
            <w:tcW w:w="2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PMingLiU"/>
                <w:b/>
                <w:bCs/>
                <w:kern w:val="0"/>
                <w:sz w:val="24"/>
              </w:rPr>
            </w:pPr>
            <w:r>
              <w:rPr>
                <w:rFonts w:eastAsia="PMingLiU"/>
                <w:b/>
                <w:color w:val="000000"/>
                <w:kern w:val="0"/>
                <w:sz w:val="24"/>
                <w:lang w:bidi="ar"/>
              </w:rPr>
              <w:t>67205</w:t>
            </w:r>
          </w:p>
        </w:tc>
        <w:tc>
          <w:tcPr>
            <w:tcW w:w="2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PMingLiU"/>
                <w:b/>
                <w:bCs/>
                <w:kern w:val="0"/>
                <w:sz w:val="24"/>
              </w:rPr>
            </w:pPr>
            <w:r>
              <w:rPr>
                <w:rFonts w:eastAsia="PMingLiU"/>
                <w:b/>
                <w:color w:val="000000"/>
                <w:kern w:val="0"/>
                <w:sz w:val="24"/>
                <w:lang w:bidi="ar"/>
              </w:rPr>
              <w:t>228806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4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一、社会保障和就业</w:t>
            </w:r>
          </w:p>
        </w:tc>
        <w:tc>
          <w:tcPr>
            <w:tcW w:w="3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PMingLiU"/>
                <w:kern w:val="0"/>
                <w:sz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4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二、城乡社区事务</w:t>
            </w:r>
          </w:p>
        </w:tc>
        <w:tc>
          <w:tcPr>
            <w:tcW w:w="3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160581</w:t>
            </w:r>
          </w:p>
        </w:tc>
        <w:tc>
          <w:tcPr>
            <w:tcW w:w="2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67205</w:t>
            </w:r>
          </w:p>
        </w:tc>
        <w:tc>
          <w:tcPr>
            <w:tcW w:w="2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227786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467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三、农林水事务</w:t>
            </w: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四、债务付息支出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eastAsia="PMingLiU"/>
                <w:kern w:val="0"/>
                <w:sz w:val="24"/>
              </w:rPr>
            </w:pPr>
            <w:r>
              <w:rPr>
                <w:rFonts w:eastAsia="PMingLiU"/>
                <w:color w:val="000000"/>
                <w:kern w:val="0"/>
                <w:sz w:val="24"/>
                <w:lang w:bidi="ar"/>
              </w:rPr>
              <w:t>1020</w:t>
            </w:r>
          </w:p>
        </w:tc>
        <w:tc>
          <w:tcPr>
            <w:tcW w:w="2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1020</w:t>
            </w:r>
          </w:p>
        </w:tc>
      </w:tr>
    </w:tbl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附件9</w:t>
      </w:r>
    </w:p>
    <w:tbl>
      <w:tblPr>
        <w:tblStyle w:val="7"/>
        <w:tblW w:w="13159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1"/>
        <w:gridCol w:w="2650"/>
        <w:gridCol w:w="2650"/>
        <w:gridCol w:w="402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  <w:jc w:val="center"/>
        </w:trPr>
        <w:tc>
          <w:tcPr>
            <w:tcW w:w="1315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方正小标宋简体"/>
                <w:kern w:val="0"/>
                <w:sz w:val="36"/>
                <w:szCs w:val="36"/>
              </w:rPr>
            </w:pPr>
            <w:bookmarkStart w:id="5" w:name="RANGE!A1:D11"/>
            <w:r>
              <w:rPr>
                <w:rFonts w:eastAsia="方正小标宋简体"/>
                <w:kern w:val="0"/>
                <w:sz w:val="36"/>
                <w:szCs w:val="36"/>
              </w:rPr>
              <w:t xml:space="preserve">2017年翔安区国有资本经营收入预算调整表 </w:t>
            </w:r>
            <w:bookmarkEnd w:id="5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3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单位：万元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38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科目</w:t>
            </w:r>
          </w:p>
        </w:tc>
        <w:tc>
          <w:tcPr>
            <w:tcW w:w="2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2017年年初预算数</w:t>
            </w:r>
          </w:p>
        </w:tc>
        <w:tc>
          <w:tcPr>
            <w:tcW w:w="2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变更数</w:t>
            </w:r>
          </w:p>
        </w:tc>
        <w:tc>
          <w:tcPr>
            <w:tcW w:w="40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2017年调整后预算数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83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一、利润收入</w:t>
            </w: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600</w:t>
            </w: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-80</w:t>
            </w:r>
          </w:p>
        </w:tc>
        <w:tc>
          <w:tcPr>
            <w:tcW w:w="40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83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二、股利、股息收入</w:t>
            </w: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40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83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三、产权转让收入</w:t>
            </w: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40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83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四、清算收入</w:t>
            </w: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40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83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五、其他国有资本经营收入</w:t>
            </w: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40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831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rFonts w:hAnsi="宋体"/>
                <w:b/>
                <w:color w:val="000000"/>
                <w:kern w:val="0"/>
                <w:sz w:val="24"/>
                <w:lang w:bidi="ar"/>
              </w:rPr>
              <w:t>国有资本经营收入合计</w:t>
            </w:r>
          </w:p>
        </w:tc>
        <w:tc>
          <w:tcPr>
            <w:tcW w:w="2650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  <w:lang w:bidi="ar"/>
              </w:rPr>
              <w:t>600</w:t>
            </w:r>
          </w:p>
        </w:tc>
        <w:tc>
          <w:tcPr>
            <w:tcW w:w="2650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  <w:lang w:bidi="ar"/>
              </w:rPr>
              <w:t>-80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  <w:lang w:bidi="ar"/>
              </w:rPr>
              <w:t>520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831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一、利润收入</w:t>
            </w:r>
          </w:p>
        </w:tc>
        <w:tc>
          <w:tcPr>
            <w:tcW w:w="265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600</w:t>
            </w:r>
          </w:p>
        </w:tc>
        <w:tc>
          <w:tcPr>
            <w:tcW w:w="265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-80</w:t>
            </w:r>
          </w:p>
        </w:tc>
        <w:tc>
          <w:tcPr>
            <w:tcW w:w="402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38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二、股利、股息收入</w:t>
            </w:r>
          </w:p>
        </w:tc>
        <w:tc>
          <w:tcPr>
            <w:tcW w:w="2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2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 w:val="24"/>
              </w:rPr>
            </w:pPr>
          </w:p>
        </w:tc>
        <w:tc>
          <w:tcPr>
            <w:tcW w:w="40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 w:val="24"/>
              </w:rPr>
            </w:pPr>
          </w:p>
        </w:tc>
      </w:tr>
    </w:tbl>
    <w:p>
      <w:pPr>
        <w:spacing w:line="600" w:lineRule="exact"/>
        <w:rPr>
          <w:rFonts w:eastAsia="黑体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附件10</w:t>
      </w:r>
    </w:p>
    <w:tbl>
      <w:tblPr>
        <w:tblStyle w:val="7"/>
        <w:tblW w:w="12754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96"/>
        <w:gridCol w:w="2682"/>
        <w:gridCol w:w="2336"/>
        <w:gridCol w:w="32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1275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方正小标宋简体"/>
                <w:kern w:val="0"/>
                <w:sz w:val="40"/>
                <w:szCs w:val="40"/>
              </w:rPr>
            </w:pPr>
            <w:r>
              <w:rPr>
                <w:rFonts w:eastAsia="方正小标宋简体"/>
                <w:kern w:val="0"/>
                <w:sz w:val="36"/>
                <w:szCs w:val="36"/>
              </w:rPr>
              <w:t>2017年翔安区国有资本经营支出预算调整表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  <w:jc w:val="center"/>
        </w:trPr>
        <w:tc>
          <w:tcPr>
            <w:tcW w:w="44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eastAsia="仿宋_GB2312"/>
                <w:kern w:val="0"/>
                <w:sz w:val="22"/>
                <w:szCs w:val="22"/>
              </w:rPr>
            </w:pPr>
          </w:p>
        </w:tc>
        <w:tc>
          <w:tcPr>
            <w:tcW w:w="26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eastAsia="仿宋_GB2312"/>
                <w:kern w:val="0"/>
                <w:sz w:val="22"/>
                <w:szCs w:val="22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eastAsia="仿宋_GB2312"/>
                <w:kern w:val="0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ind w:right="360"/>
              <w:jc w:val="righ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单位：万元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kern w:val="0"/>
                <w:sz w:val="28"/>
                <w:szCs w:val="28"/>
              </w:rPr>
              <w:t>科目</w:t>
            </w:r>
          </w:p>
        </w:tc>
        <w:tc>
          <w:tcPr>
            <w:tcW w:w="2682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kern w:val="0"/>
                <w:sz w:val="28"/>
                <w:szCs w:val="28"/>
              </w:rPr>
              <w:t>2017年年初预算数</w:t>
            </w:r>
          </w:p>
        </w:tc>
        <w:tc>
          <w:tcPr>
            <w:tcW w:w="2336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kern w:val="0"/>
                <w:sz w:val="28"/>
                <w:szCs w:val="28"/>
              </w:rPr>
              <w:t>预算变更数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kern w:val="0"/>
                <w:sz w:val="28"/>
                <w:szCs w:val="28"/>
              </w:rPr>
              <w:t>2017年调整后预算数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一、教育</w:t>
            </w:r>
          </w:p>
        </w:tc>
        <w:tc>
          <w:tcPr>
            <w:tcW w:w="26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2"/>
                <w:szCs w:val="22"/>
              </w:rPr>
            </w:pPr>
          </w:p>
        </w:tc>
        <w:tc>
          <w:tcPr>
            <w:tcW w:w="23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二、科学技术</w:t>
            </w:r>
          </w:p>
        </w:tc>
        <w:tc>
          <w:tcPr>
            <w:tcW w:w="2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2"/>
                <w:szCs w:val="22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三、文化体育与传媒</w:t>
            </w:r>
          </w:p>
        </w:tc>
        <w:tc>
          <w:tcPr>
            <w:tcW w:w="2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2"/>
                <w:szCs w:val="22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四、节能环保</w:t>
            </w:r>
          </w:p>
        </w:tc>
        <w:tc>
          <w:tcPr>
            <w:tcW w:w="2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2"/>
                <w:szCs w:val="22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五、城乡社区事务</w:t>
            </w:r>
          </w:p>
        </w:tc>
        <w:tc>
          <w:tcPr>
            <w:tcW w:w="2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2"/>
                <w:szCs w:val="22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六、农林水事务</w:t>
            </w:r>
          </w:p>
        </w:tc>
        <w:tc>
          <w:tcPr>
            <w:tcW w:w="2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2"/>
                <w:szCs w:val="22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七、交通运输</w:t>
            </w:r>
          </w:p>
        </w:tc>
        <w:tc>
          <w:tcPr>
            <w:tcW w:w="2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八、资源勘探电力信息等事务</w:t>
            </w:r>
          </w:p>
        </w:tc>
        <w:tc>
          <w:tcPr>
            <w:tcW w:w="2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480</w:t>
            </w:r>
          </w:p>
        </w:tc>
        <w:tc>
          <w:tcPr>
            <w:tcW w:w="2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-70</w:t>
            </w:r>
          </w:p>
        </w:tc>
        <w:tc>
          <w:tcPr>
            <w:tcW w:w="3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九、商业服务业等事务</w:t>
            </w:r>
          </w:p>
        </w:tc>
        <w:tc>
          <w:tcPr>
            <w:tcW w:w="2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十、地震灾后恢复重建支出</w:t>
            </w:r>
          </w:p>
        </w:tc>
        <w:tc>
          <w:tcPr>
            <w:tcW w:w="2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  <w:lang w:bidi="ar"/>
              </w:rPr>
              <w:t>十一、转移性支出</w:t>
            </w:r>
          </w:p>
        </w:tc>
        <w:tc>
          <w:tcPr>
            <w:tcW w:w="2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rFonts w:hAnsi="宋体"/>
                <w:b/>
                <w:color w:val="000000"/>
                <w:kern w:val="0"/>
                <w:sz w:val="24"/>
                <w:lang w:bidi="ar"/>
              </w:rPr>
              <w:t>国有资本经营支出合计</w:t>
            </w:r>
          </w:p>
        </w:tc>
        <w:tc>
          <w:tcPr>
            <w:tcW w:w="26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  <w:lang w:bidi="ar"/>
              </w:rPr>
              <w:t>480</w:t>
            </w:r>
          </w:p>
        </w:tc>
        <w:tc>
          <w:tcPr>
            <w:tcW w:w="2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  <w:lang w:bidi="ar"/>
              </w:rPr>
              <w:t xml:space="preserve"> </w:t>
            </w:r>
          </w:p>
        </w:tc>
        <w:tc>
          <w:tcPr>
            <w:tcW w:w="3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  <w:lang w:bidi="ar"/>
              </w:rPr>
              <w:t>410</w:t>
            </w:r>
          </w:p>
        </w:tc>
      </w:tr>
    </w:tbl>
    <w:p>
      <w:pPr>
        <w:spacing w:line="600" w:lineRule="exact"/>
        <w:rPr>
          <w:rFonts w:eastAsia="仿宋_GB2312"/>
          <w:sz w:val="32"/>
          <w:szCs w:val="32"/>
        </w:rPr>
        <w:sectPr>
          <w:pgSz w:w="16838" w:h="11906" w:orient="landscape"/>
          <w:pgMar w:top="1803" w:right="1440" w:bottom="1803" w:left="1440" w:header="851" w:footer="1474" w:gutter="0"/>
          <w:pgNumType w:fmt="numberInDash"/>
          <w:cols w:space="720" w:num="1"/>
          <w:docGrid w:type="lines" w:linePitch="312" w:charSpace="577"/>
        </w:sectPr>
      </w:pPr>
    </w:p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hint="eastAsia" w:eastAsia="仿宋_GB2312"/>
          <w:sz w:val="32"/>
          <w:szCs w:val="32"/>
        </w:rPr>
        <w:sectPr>
          <w:footerReference r:id="rId3" w:type="default"/>
          <w:pgSz w:w="11906" w:h="16838"/>
          <w:pgMar w:top="1440" w:right="1803" w:bottom="1440" w:left="1803" w:header="851" w:footer="1474" w:gutter="0"/>
          <w:pgNumType w:fmt="numberInDash"/>
          <w:cols w:space="720" w:num="1"/>
          <w:docGrid w:linePitch="312" w:charSpace="577"/>
        </w:sect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>
      <w:pPr>
        <w:spacing w:line="600" w:lineRule="exact"/>
        <w:ind w:firstLine="3763" w:firstLineChars="1176"/>
        <w:rPr>
          <w:rFonts w:eastAsia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51354D"/>
    <w:rsid w:val="1B51354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link w:val="5"/>
    <w:semiHidden/>
    <w:uiPriority w:val="0"/>
    <w:rPr>
      <w:rFonts w:ascii="Tahoma" w:hAnsi="Tahoma"/>
      <w:sz w:val="24"/>
      <w:szCs w:val="20"/>
    </w:rPr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5">
    <w:name w:val=" Char2"/>
    <w:basedOn w:val="1"/>
    <w:link w:val="4"/>
    <w:qFormat/>
    <w:uiPriority w:val="0"/>
    <w:rPr>
      <w:rFonts w:ascii="Tahoma" w:hAnsi="Tahoma"/>
      <w:sz w:val="24"/>
      <w:szCs w:val="20"/>
    </w:rPr>
  </w:style>
  <w:style w:type="character" w:styleId="6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厦门市翔安区政府</Company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2017-10-12T09:24:00Z</dcterms:created>
  <dc:creator>????????¤</dc:creator>
  <cp:lastModifiedBy>????????¤</cp:lastModifiedBy>
  <dcterms:modified xsi:type="dcterms:W3CDTF">2017-10-12T09:25:58Z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